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52A4020" w14:textId="26FA35FA" w:rsidR="00D33053" w:rsidRPr="00800A75" w:rsidRDefault="00A112A1" w:rsidP="00CB1DD5">
      <w:pPr>
        <w:widowControl w:val="0"/>
        <w:suppressAutoHyphens/>
        <w:spacing w:after="0" w:line="240" w:lineRule="auto"/>
        <w:rPr>
          <w:rFonts w:eastAsia="Andale Sans UI" w:cstheme="minorHAnsi"/>
          <w:b/>
          <w:bCs/>
          <w:color w:val="000000"/>
          <w:sz w:val="22"/>
          <w:szCs w:val="22"/>
          <w:lang w:eastAsia="zh-CN"/>
          <w14:ligatures w14:val="none"/>
        </w:rPr>
      </w:pPr>
      <w:r w:rsidRPr="00800A75">
        <w:rPr>
          <w:rFonts w:eastAsia="Andale Sans UI" w:cstheme="minorHAnsi"/>
          <w:b/>
          <w:bCs/>
          <w:color w:val="000000"/>
          <w:sz w:val="22"/>
          <w:szCs w:val="22"/>
          <w:lang w:eastAsia="zh-CN"/>
          <w14:ligatures w14:val="none"/>
        </w:rPr>
        <w:t xml:space="preserve">Załącznik nr 3 </w:t>
      </w:r>
    </w:p>
    <w:p w14:paraId="4EE2801B" w14:textId="77777777" w:rsidR="00A112A1" w:rsidRDefault="00A112A1" w:rsidP="00CB1DD5">
      <w:pPr>
        <w:widowControl w:val="0"/>
        <w:suppressAutoHyphens/>
        <w:spacing w:after="0" w:line="240" w:lineRule="auto"/>
        <w:rPr>
          <w:rFonts w:ascii="Times New Roman" w:eastAsia="Andale Sans UI" w:hAnsi="Times New Roman" w:cs="Times New Roman"/>
          <w:b/>
          <w:bCs/>
          <w:color w:val="000000"/>
          <w:sz w:val="22"/>
          <w:szCs w:val="22"/>
          <w:lang w:eastAsia="zh-CN"/>
          <w14:ligatures w14:val="none"/>
        </w:rPr>
      </w:pPr>
    </w:p>
    <w:p w14:paraId="4ADE7513" w14:textId="6682E6D7" w:rsidR="00E27DD9" w:rsidRPr="00E27DD9" w:rsidRDefault="00B975DA" w:rsidP="00CB1DD5">
      <w:pPr>
        <w:widowControl w:val="0"/>
        <w:suppressAutoHyphens/>
        <w:spacing w:after="0" w:line="240" w:lineRule="auto"/>
        <w:rPr>
          <w:rFonts w:cstheme="minorHAnsi"/>
          <w:bCs/>
          <w:sz w:val="22"/>
          <w:szCs w:val="22"/>
        </w:rPr>
      </w:pPr>
      <w:r w:rsidRPr="00E27DD9">
        <w:rPr>
          <w:rFonts w:eastAsia="Andale Sans UI" w:cstheme="minorHAnsi"/>
          <w:b/>
          <w:bCs/>
          <w:color w:val="000000"/>
          <w:sz w:val="22"/>
          <w:szCs w:val="22"/>
          <w:highlight w:val="yellow"/>
          <w:lang w:eastAsia="zh-CN"/>
          <w14:ligatures w14:val="none"/>
        </w:rPr>
        <w:t xml:space="preserve">Pakiet nr 2: </w:t>
      </w:r>
      <w:r w:rsidR="00E27DD9" w:rsidRPr="00E27DD9">
        <w:rPr>
          <w:rFonts w:eastAsia="Andale Sans UI" w:cstheme="minorHAnsi"/>
          <w:b/>
          <w:bCs/>
          <w:color w:val="000000"/>
          <w:sz w:val="22"/>
          <w:szCs w:val="22"/>
          <w:highlight w:val="yellow"/>
          <w:lang w:eastAsia="zh-CN"/>
          <w14:ligatures w14:val="none"/>
        </w:rPr>
        <w:t xml:space="preserve">Obsługa serwisowa </w:t>
      </w:r>
      <w:r w:rsidR="00E27DD9" w:rsidRPr="00E27DD9">
        <w:rPr>
          <w:rFonts w:cstheme="minorHAnsi"/>
          <w:b/>
          <w:sz w:val="22"/>
          <w:szCs w:val="22"/>
          <w:highlight w:val="yellow"/>
        </w:rPr>
        <w:t xml:space="preserve">Systemu RTG </w:t>
      </w:r>
      <w:proofErr w:type="spellStart"/>
      <w:r w:rsidR="00E27DD9" w:rsidRPr="00E27DD9">
        <w:rPr>
          <w:rFonts w:cstheme="minorHAnsi"/>
          <w:b/>
          <w:sz w:val="22"/>
          <w:szCs w:val="22"/>
          <w:highlight w:val="yellow"/>
        </w:rPr>
        <w:t>Clisis</w:t>
      </w:r>
      <w:proofErr w:type="spellEnd"/>
      <w:r w:rsidR="00E27DD9" w:rsidRPr="00E27DD9">
        <w:rPr>
          <w:rFonts w:cstheme="minorHAnsi"/>
          <w:b/>
          <w:sz w:val="22"/>
          <w:szCs w:val="22"/>
          <w:highlight w:val="yellow"/>
        </w:rPr>
        <w:t xml:space="preserve"> General </w:t>
      </w:r>
      <w:proofErr w:type="spellStart"/>
      <w:r w:rsidR="00E27DD9" w:rsidRPr="00E27DD9">
        <w:rPr>
          <w:rFonts w:cstheme="minorHAnsi"/>
          <w:b/>
          <w:sz w:val="22"/>
          <w:szCs w:val="22"/>
          <w:highlight w:val="yellow"/>
        </w:rPr>
        <w:t>Medical</w:t>
      </w:r>
      <w:proofErr w:type="spellEnd"/>
      <w:r w:rsidR="00E27DD9" w:rsidRPr="00E27DD9">
        <w:rPr>
          <w:rFonts w:cstheme="minorHAnsi"/>
          <w:b/>
          <w:sz w:val="22"/>
          <w:szCs w:val="22"/>
          <w:highlight w:val="yellow"/>
        </w:rPr>
        <w:t xml:space="preserve"> </w:t>
      </w:r>
      <w:proofErr w:type="spellStart"/>
      <w:r w:rsidR="00E27DD9" w:rsidRPr="00E27DD9">
        <w:rPr>
          <w:rFonts w:cstheme="minorHAnsi"/>
          <w:b/>
          <w:sz w:val="22"/>
          <w:szCs w:val="22"/>
          <w:highlight w:val="yellow"/>
        </w:rPr>
        <w:t>Merate</w:t>
      </w:r>
      <w:proofErr w:type="spellEnd"/>
    </w:p>
    <w:p w14:paraId="18DCB7C6" w14:textId="77777777" w:rsidR="00E27DD9" w:rsidRDefault="00E27DD9" w:rsidP="00CB1DD5">
      <w:pPr>
        <w:widowControl w:val="0"/>
        <w:suppressAutoHyphens/>
        <w:spacing w:after="0" w:line="240" w:lineRule="auto"/>
        <w:rPr>
          <w:rFonts w:ascii="Times New Roman" w:eastAsia="Andale Sans UI" w:hAnsi="Times New Roman" w:cs="Times New Roman"/>
          <w:b/>
          <w:bCs/>
          <w:color w:val="000000"/>
          <w:sz w:val="22"/>
          <w:szCs w:val="22"/>
          <w:lang w:eastAsia="zh-CN"/>
          <w14:ligatures w14:val="none"/>
        </w:rPr>
      </w:pPr>
    </w:p>
    <w:p w14:paraId="6B4E1AB4" w14:textId="06461D4B" w:rsidR="00CB1DD5" w:rsidRPr="00E27DD9" w:rsidRDefault="00B975DA" w:rsidP="00CB1DD5">
      <w:pPr>
        <w:widowControl w:val="0"/>
        <w:suppressAutoHyphens/>
        <w:spacing w:after="0" w:line="240" w:lineRule="auto"/>
        <w:rPr>
          <w:rFonts w:eastAsia="Andale Sans UI" w:cstheme="minorHAnsi"/>
          <w:b/>
          <w:bCs/>
          <w:color w:val="000000"/>
          <w:sz w:val="22"/>
          <w:szCs w:val="22"/>
          <w:lang w:eastAsia="zh-CN"/>
          <w14:ligatures w14:val="none"/>
        </w:rPr>
      </w:pPr>
      <w:r w:rsidRPr="00E27DD9">
        <w:rPr>
          <w:rFonts w:eastAsia="Andale Sans UI" w:cstheme="minorHAnsi"/>
          <w:b/>
          <w:bCs/>
          <w:color w:val="000000"/>
          <w:sz w:val="22"/>
          <w:szCs w:val="22"/>
          <w:lang w:eastAsia="zh-CN"/>
          <w14:ligatures w14:val="none"/>
        </w:rPr>
        <w:t>Obsługa</w:t>
      </w:r>
      <w:r w:rsidR="00CB1DD5" w:rsidRPr="00E27DD9">
        <w:rPr>
          <w:rFonts w:eastAsia="Andale Sans UI" w:cstheme="minorHAnsi"/>
          <w:b/>
          <w:bCs/>
          <w:color w:val="000000"/>
          <w:sz w:val="22"/>
          <w:szCs w:val="22"/>
          <w:lang w:eastAsia="zh-CN"/>
          <w14:ligatures w14:val="none"/>
        </w:rPr>
        <w:t xml:space="preserve"> serwisowa w zakresie wykonania okresowych przeglądów technicznych i dostępności serwisu do wykonania ekspertyz technicznych i napraw bez użycia części zamiennych (jeśli wystąpią) oraz napraw z wymianą części na podstawie przedstawionej ekspertyzy </w:t>
      </w:r>
      <w:r w:rsidR="00D33053" w:rsidRPr="00E27DD9">
        <w:rPr>
          <w:rFonts w:eastAsia="Andale Sans UI" w:cstheme="minorHAnsi"/>
          <w:b/>
          <w:bCs/>
          <w:color w:val="000000"/>
          <w:sz w:val="22"/>
          <w:szCs w:val="22"/>
          <w:lang w:eastAsia="zh-CN"/>
          <w14:ligatures w14:val="none"/>
        </w:rPr>
        <w:t xml:space="preserve">i oferty </w:t>
      </w:r>
      <w:r w:rsidR="00CB1DD5" w:rsidRPr="00E27DD9">
        <w:rPr>
          <w:rFonts w:eastAsia="Andale Sans UI" w:cstheme="minorHAnsi"/>
          <w:b/>
          <w:bCs/>
          <w:color w:val="000000"/>
          <w:sz w:val="22"/>
          <w:szCs w:val="22"/>
          <w:lang w:eastAsia="zh-CN"/>
          <w14:ligatures w14:val="none"/>
        </w:rPr>
        <w:t xml:space="preserve">(naprawy z wymianą części na podstawie przedstawionej ekspertyzy akceptowane będą odrębnym zleceniem/ umową). </w:t>
      </w:r>
    </w:p>
    <w:p w14:paraId="2E635B2F" w14:textId="77777777" w:rsidR="00CB1DD5" w:rsidRPr="00CB1DD5" w:rsidRDefault="00CB1DD5" w:rsidP="00BD6E9E">
      <w:pPr>
        <w:widowControl w:val="0"/>
        <w:suppressAutoHyphens/>
        <w:spacing w:after="0" w:line="240" w:lineRule="auto"/>
        <w:rPr>
          <w:rFonts w:ascii="Times New Roman" w:eastAsia="Andale Sans UI" w:hAnsi="Times New Roman" w:cs="Times New Roman"/>
          <w:b/>
          <w:sz w:val="22"/>
          <w:szCs w:val="22"/>
          <w:lang w:eastAsia="zh-CN"/>
          <w14:ligatures w14:val="none"/>
        </w:rPr>
      </w:pPr>
    </w:p>
    <w:p w14:paraId="34ADF437" w14:textId="77777777" w:rsidR="00CB1DD5" w:rsidRPr="00CB1DD5" w:rsidRDefault="00CB1DD5" w:rsidP="00CB1DD5">
      <w:pPr>
        <w:widowControl w:val="0"/>
        <w:suppressAutoHyphens/>
        <w:spacing w:after="0" w:line="240" w:lineRule="auto"/>
        <w:jc w:val="center"/>
        <w:rPr>
          <w:rFonts w:ascii="Times New Roman" w:eastAsia="Andale Sans UI" w:hAnsi="Times New Roman" w:cs="Times New Roman"/>
          <w:b/>
          <w:sz w:val="22"/>
          <w:szCs w:val="22"/>
          <w:lang w:eastAsia="zh-CN"/>
          <w14:ligatures w14:val="none"/>
        </w:rPr>
      </w:pPr>
    </w:p>
    <w:p w14:paraId="6C41F56C" w14:textId="1079BA5A" w:rsidR="00CB1DD5" w:rsidRPr="00BD6E9E" w:rsidRDefault="00CB1DD5" w:rsidP="00BD6E9E">
      <w:pPr>
        <w:widowControl w:val="0"/>
        <w:suppressAutoHyphens/>
        <w:spacing w:after="0" w:line="240" w:lineRule="auto"/>
        <w:jc w:val="center"/>
        <w:rPr>
          <w:rFonts w:ascii="Times New Roman" w:eastAsia="Andale Sans UI" w:hAnsi="Times New Roman" w:cs="Times New Roman"/>
          <w:sz w:val="22"/>
          <w:szCs w:val="22"/>
          <w:lang w:eastAsia="zh-CN"/>
          <w14:ligatures w14:val="none"/>
        </w:rPr>
      </w:pPr>
      <w:r w:rsidRPr="00CB1DD5">
        <w:rPr>
          <w:rFonts w:ascii="Times New Roman" w:eastAsia="Andale Sans UI" w:hAnsi="Times New Roman" w:cs="Times New Roman"/>
          <w:b/>
          <w:sz w:val="22"/>
          <w:szCs w:val="22"/>
          <w:lang w:eastAsia="zh-CN"/>
          <w14:ligatures w14:val="none"/>
        </w:rPr>
        <w:t>FORMULARZ ASORTYMENTOWO-CENOWY</w:t>
      </w:r>
    </w:p>
    <w:tbl>
      <w:tblPr>
        <w:tblW w:w="15280" w:type="dxa"/>
        <w:tblInd w:w="-437" w:type="dxa"/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449"/>
        <w:gridCol w:w="2161"/>
        <w:gridCol w:w="1530"/>
        <w:gridCol w:w="989"/>
        <w:gridCol w:w="1216"/>
        <w:gridCol w:w="2610"/>
        <w:gridCol w:w="1765"/>
        <w:gridCol w:w="1295"/>
        <w:gridCol w:w="1365"/>
        <w:gridCol w:w="1900"/>
      </w:tblGrid>
      <w:tr w:rsidR="00CB1DD5" w:rsidRPr="00CB1DD5" w14:paraId="1C3EF437" w14:textId="77777777" w:rsidTr="00A061D0">
        <w:trPr>
          <w:trHeight w:val="350"/>
        </w:trPr>
        <w:tc>
          <w:tcPr>
            <w:tcW w:w="15280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3310FFB" w14:textId="77777777" w:rsidR="00CB1DD5" w:rsidRPr="00CB1DD5" w:rsidRDefault="00CB1DD5" w:rsidP="00CB1DD5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sz w:val="22"/>
                <w:szCs w:val="22"/>
                <w:lang w:eastAsia="zh-CN"/>
                <w14:ligatures w14:val="none"/>
              </w:rPr>
            </w:pPr>
            <w:r w:rsidRPr="00CB1DD5">
              <w:rPr>
                <w:rFonts w:ascii="Times New Roman" w:eastAsia="Andale Sans UI" w:hAnsi="Times New Roman" w:cs="Times New Roman"/>
                <w:b/>
                <w:bCs/>
                <w:color w:val="000000"/>
                <w:sz w:val="22"/>
                <w:szCs w:val="22"/>
                <w:lang w:eastAsia="zh-CN"/>
                <w14:ligatures w14:val="none"/>
              </w:rPr>
              <w:t>Stacjonarny (cyfrowy) aparat RTG z funkcją fluoroskopii</w:t>
            </w:r>
          </w:p>
        </w:tc>
      </w:tr>
      <w:tr w:rsidR="00CB1DD5" w:rsidRPr="00CB1DD5" w14:paraId="76D40B74" w14:textId="77777777" w:rsidTr="00A061D0">
        <w:trPr>
          <w:trHeight w:val="878"/>
        </w:trPr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362BA844" w14:textId="77777777" w:rsidR="00CB1DD5" w:rsidRPr="00CB1DD5" w:rsidRDefault="00CB1DD5" w:rsidP="00CB1DD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sz w:val="22"/>
                <w:szCs w:val="22"/>
                <w:lang w:eastAsia="zh-CN"/>
                <w14:ligatures w14:val="none"/>
              </w:rPr>
            </w:pPr>
            <w:proofErr w:type="spellStart"/>
            <w:r w:rsidRPr="00CB1DD5">
              <w:rPr>
                <w:rFonts w:ascii="Times New Roman" w:eastAsia="Andale Sans UI" w:hAnsi="Times New Roman" w:cs="Times New Roman"/>
                <w:b/>
                <w:bCs/>
                <w:color w:val="000000"/>
                <w:sz w:val="22"/>
                <w:szCs w:val="22"/>
                <w:lang w:eastAsia="zh-CN"/>
                <w14:ligatures w14:val="none"/>
              </w:rPr>
              <w:t>Lp</w:t>
            </w:r>
            <w:proofErr w:type="spellEnd"/>
          </w:p>
        </w:tc>
        <w:tc>
          <w:tcPr>
            <w:tcW w:w="2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43E2FAB7" w14:textId="77777777" w:rsidR="00CB1DD5" w:rsidRPr="00CB1DD5" w:rsidRDefault="00CB1DD5" w:rsidP="00CB1DD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sz w:val="22"/>
                <w:szCs w:val="22"/>
                <w:lang w:eastAsia="zh-CN"/>
                <w14:ligatures w14:val="none"/>
              </w:rPr>
            </w:pPr>
            <w:r w:rsidRPr="00CB1DD5">
              <w:rPr>
                <w:rFonts w:ascii="Times New Roman" w:eastAsia="Andale Sans UI" w:hAnsi="Times New Roman" w:cs="Times New Roman"/>
                <w:b/>
                <w:bCs/>
                <w:color w:val="000000"/>
                <w:sz w:val="22"/>
                <w:szCs w:val="22"/>
                <w:lang w:eastAsia="zh-CN"/>
                <w14:ligatures w14:val="none"/>
              </w:rPr>
              <w:t>Nazwa/typ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5B9194A" w14:textId="77777777" w:rsidR="00CB1DD5" w:rsidRPr="00CB1DD5" w:rsidRDefault="00CB1DD5" w:rsidP="00CB1DD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sz w:val="22"/>
                <w:szCs w:val="22"/>
                <w:lang w:eastAsia="zh-CN"/>
                <w14:ligatures w14:val="none"/>
              </w:rPr>
            </w:pPr>
            <w:r w:rsidRPr="00CB1DD5">
              <w:rPr>
                <w:rFonts w:ascii="Times New Roman" w:eastAsia="Andale Sans UI" w:hAnsi="Times New Roman" w:cs="Times New Roman"/>
                <w:b/>
                <w:bCs/>
                <w:sz w:val="22"/>
                <w:szCs w:val="22"/>
                <w:lang w:eastAsia="zh-CN"/>
                <w14:ligatures w14:val="none"/>
              </w:rPr>
              <w:t>Nr fabryczny</w:t>
            </w:r>
          </w:p>
          <w:p w14:paraId="590C31C7" w14:textId="77777777" w:rsidR="00CB1DD5" w:rsidRPr="00CB1DD5" w:rsidRDefault="00CB1DD5" w:rsidP="00CB1DD5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b/>
                <w:bCs/>
                <w:sz w:val="22"/>
                <w:szCs w:val="22"/>
                <w:lang w:eastAsia="zh-CN"/>
                <w14:ligatures w14:val="none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3DE8FE9" w14:textId="77777777" w:rsidR="00CB1DD5" w:rsidRPr="00CB1DD5" w:rsidRDefault="00CB1DD5" w:rsidP="00CB1DD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sz w:val="22"/>
                <w:szCs w:val="22"/>
                <w:lang w:eastAsia="zh-CN"/>
                <w14:ligatures w14:val="none"/>
              </w:rPr>
            </w:pPr>
            <w:r w:rsidRPr="00CB1DD5">
              <w:rPr>
                <w:rFonts w:ascii="Times New Roman" w:eastAsia="Andale Sans UI" w:hAnsi="Times New Roman" w:cs="Times New Roman"/>
                <w:b/>
                <w:bCs/>
                <w:color w:val="000000"/>
                <w:sz w:val="22"/>
                <w:szCs w:val="22"/>
                <w:lang w:eastAsia="zh-CN"/>
                <w14:ligatures w14:val="none"/>
              </w:rPr>
              <w:t>Rok produkcji</w:t>
            </w:r>
          </w:p>
          <w:p w14:paraId="4C43B7B5" w14:textId="77777777" w:rsidR="00CB1DD5" w:rsidRPr="00CB1DD5" w:rsidRDefault="00CB1DD5" w:rsidP="00CB1DD5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b/>
                <w:bCs/>
                <w:color w:val="000000"/>
                <w:sz w:val="22"/>
                <w:szCs w:val="22"/>
                <w:lang w:eastAsia="zh-CN"/>
                <w14:ligatures w14:val="none"/>
              </w:rPr>
            </w:pP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5CEB8154" w14:textId="77777777" w:rsidR="00CB1DD5" w:rsidRPr="00CB1DD5" w:rsidRDefault="00CB1DD5" w:rsidP="00CB1DD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sz w:val="22"/>
                <w:szCs w:val="22"/>
                <w:lang w:eastAsia="zh-CN"/>
                <w14:ligatures w14:val="none"/>
              </w:rPr>
            </w:pPr>
            <w:r w:rsidRPr="00CB1DD5">
              <w:rPr>
                <w:rFonts w:ascii="Times New Roman" w:eastAsia="Andale Sans UI" w:hAnsi="Times New Roman" w:cs="Times New Roman"/>
                <w:b/>
                <w:bCs/>
                <w:color w:val="000000"/>
                <w:sz w:val="22"/>
                <w:szCs w:val="22"/>
                <w:lang w:eastAsia="zh-CN"/>
                <w14:ligatures w14:val="none"/>
              </w:rPr>
              <w:t>Producent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1CD66E8" w14:textId="77777777" w:rsidR="00CB1DD5" w:rsidRPr="00CB1DD5" w:rsidRDefault="00CB1DD5" w:rsidP="00CB1DD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sz w:val="22"/>
                <w:szCs w:val="22"/>
                <w:lang w:eastAsia="zh-CN"/>
                <w14:ligatures w14:val="none"/>
              </w:rPr>
            </w:pPr>
            <w:r w:rsidRPr="00CB1DD5">
              <w:rPr>
                <w:rFonts w:ascii="Times New Roman" w:eastAsia="Andale Sans UI" w:hAnsi="Times New Roman" w:cs="Times New Roman"/>
                <w:b/>
                <w:bCs/>
                <w:color w:val="000000"/>
                <w:sz w:val="22"/>
                <w:szCs w:val="22"/>
                <w:lang w:eastAsia="zh-CN"/>
                <w14:ligatures w14:val="none"/>
              </w:rPr>
              <w:t>Miejsce</w:t>
            </w:r>
          </w:p>
          <w:p w14:paraId="4FF1A1A1" w14:textId="77777777" w:rsidR="00CB1DD5" w:rsidRPr="00CB1DD5" w:rsidRDefault="00CB1DD5" w:rsidP="00CB1DD5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sz w:val="22"/>
                <w:szCs w:val="22"/>
                <w:lang w:eastAsia="zh-CN"/>
                <w14:ligatures w14:val="none"/>
              </w:rPr>
            </w:pPr>
            <w:r w:rsidRPr="00CB1DD5">
              <w:rPr>
                <w:rFonts w:ascii="Times New Roman" w:eastAsia="Andale Sans UI" w:hAnsi="Times New Roman" w:cs="Times New Roman"/>
                <w:b/>
                <w:bCs/>
                <w:color w:val="000000"/>
                <w:sz w:val="22"/>
                <w:szCs w:val="22"/>
                <w:lang w:eastAsia="zh-CN"/>
                <w14:ligatures w14:val="none"/>
              </w:rPr>
              <w:t>lokalizacji</w:t>
            </w:r>
          </w:p>
          <w:p w14:paraId="03D2850B" w14:textId="77777777" w:rsidR="00CB1DD5" w:rsidRPr="00CB1DD5" w:rsidRDefault="00CB1DD5" w:rsidP="00CB1DD5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b/>
                <w:bCs/>
                <w:color w:val="000000"/>
                <w:sz w:val="22"/>
                <w:szCs w:val="22"/>
                <w:lang w:eastAsia="zh-CN"/>
                <w14:ligatures w14:val="none"/>
              </w:rPr>
            </w:pPr>
          </w:p>
        </w:tc>
        <w:tc>
          <w:tcPr>
            <w:tcW w:w="1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E46AB85" w14:textId="77777777" w:rsidR="00CB1DD5" w:rsidRPr="00CB1DD5" w:rsidRDefault="00CB1DD5" w:rsidP="00CB1DD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sz w:val="22"/>
                <w:szCs w:val="22"/>
                <w:lang w:eastAsia="zh-CN"/>
                <w14:ligatures w14:val="none"/>
              </w:rPr>
            </w:pPr>
            <w:r w:rsidRPr="00CB1DD5">
              <w:rPr>
                <w:rFonts w:ascii="Times New Roman" w:eastAsia="Andale Sans UI" w:hAnsi="Times New Roman" w:cs="Times New Roman"/>
                <w:b/>
                <w:bCs/>
                <w:sz w:val="22"/>
                <w:szCs w:val="22"/>
                <w:lang w:eastAsia="zh-CN"/>
                <w14:ligatures w14:val="none"/>
              </w:rPr>
              <w:t>Termin planowego</w:t>
            </w:r>
            <w:r w:rsidRPr="00CB1DD5">
              <w:rPr>
                <w:rFonts w:ascii="Times New Roman" w:eastAsia="Andale Sans UI" w:hAnsi="Times New Roman" w:cs="Times New Roman"/>
                <w:b/>
                <w:bCs/>
                <w:color w:val="000000"/>
                <w:sz w:val="22"/>
                <w:szCs w:val="22"/>
                <w:lang w:eastAsia="zh-CN"/>
                <w14:ligatures w14:val="none"/>
              </w:rPr>
              <w:t xml:space="preserve"> przeglądu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382EF3D2" w14:textId="77777777" w:rsidR="00CB1DD5" w:rsidRPr="00CB1DD5" w:rsidRDefault="00CB1DD5" w:rsidP="00CB1DD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sz w:val="22"/>
                <w:szCs w:val="22"/>
                <w:lang w:eastAsia="zh-CN"/>
                <w14:ligatures w14:val="none"/>
              </w:rPr>
            </w:pPr>
            <w:r w:rsidRPr="00CB1DD5">
              <w:rPr>
                <w:rFonts w:ascii="Times New Roman" w:eastAsia="Andale Sans UI" w:hAnsi="Times New Roman" w:cs="Times New Roman"/>
                <w:b/>
                <w:bCs/>
                <w:color w:val="000000"/>
                <w:sz w:val="22"/>
                <w:szCs w:val="22"/>
                <w:lang w:eastAsia="zh-CN"/>
                <w14:ligatures w14:val="none"/>
              </w:rPr>
              <w:t>Wartość netto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7C4C8558" w14:textId="77777777" w:rsidR="00CB1DD5" w:rsidRPr="00CB1DD5" w:rsidRDefault="00CB1DD5" w:rsidP="00CB1DD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sz w:val="22"/>
                <w:szCs w:val="22"/>
                <w:lang w:eastAsia="zh-CN"/>
                <w14:ligatures w14:val="none"/>
              </w:rPr>
            </w:pPr>
            <w:r w:rsidRPr="00CB1DD5">
              <w:rPr>
                <w:rFonts w:ascii="Times New Roman" w:eastAsia="Andale Sans UI" w:hAnsi="Times New Roman" w:cs="Times New Roman"/>
                <w:b/>
                <w:bCs/>
                <w:color w:val="000000"/>
                <w:sz w:val="22"/>
                <w:szCs w:val="22"/>
                <w:lang w:eastAsia="zh-CN"/>
                <w14:ligatures w14:val="none"/>
              </w:rPr>
              <w:t>Stawka VAT</w:t>
            </w:r>
          </w:p>
          <w:p w14:paraId="1EA47ACE" w14:textId="77777777" w:rsidR="00CB1DD5" w:rsidRPr="00CB1DD5" w:rsidRDefault="00CB1DD5" w:rsidP="00CB1DD5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sz w:val="22"/>
                <w:szCs w:val="22"/>
                <w:lang w:eastAsia="zh-CN"/>
                <w14:ligatures w14:val="none"/>
              </w:rPr>
            </w:pPr>
            <w:r w:rsidRPr="00CB1DD5">
              <w:rPr>
                <w:rFonts w:ascii="Times New Roman" w:eastAsia="Andale Sans UI" w:hAnsi="Times New Roman" w:cs="Times New Roman"/>
                <w:b/>
                <w:bCs/>
                <w:color w:val="000000"/>
                <w:sz w:val="22"/>
                <w:szCs w:val="22"/>
                <w:lang w:eastAsia="zh-CN"/>
                <w14:ligatures w14:val="none"/>
              </w:rPr>
              <w:t>w %</w:t>
            </w:r>
          </w:p>
        </w:tc>
        <w:tc>
          <w:tcPr>
            <w:tcW w:w="1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707F1CD" w14:textId="77777777" w:rsidR="00CB1DD5" w:rsidRPr="00CB1DD5" w:rsidRDefault="00CB1DD5" w:rsidP="00CB1DD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sz w:val="22"/>
                <w:szCs w:val="22"/>
                <w:lang w:eastAsia="zh-CN"/>
                <w14:ligatures w14:val="none"/>
              </w:rPr>
            </w:pPr>
            <w:r w:rsidRPr="00CB1DD5">
              <w:rPr>
                <w:rFonts w:ascii="Times New Roman" w:eastAsia="Andale Sans UI" w:hAnsi="Times New Roman" w:cs="Times New Roman"/>
                <w:b/>
                <w:bCs/>
                <w:color w:val="000000"/>
                <w:sz w:val="22"/>
                <w:szCs w:val="22"/>
                <w:lang w:eastAsia="zh-CN"/>
                <w14:ligatures w14:val="none"/>
              </w:rPr>
              <w:t>Wartość brutto</w:t>
            </w:r>
          </w:p>
        </w:tc>
      </w:tr>
      <w:tr w:rsidR="00CB1DD5" w:rsidRPr="00CB1DD5" w14:paraId="521BA842" w14:textId="77777777" w:rsidTr="00A061D0">
        <w:trPr>
          <w:cantSplit/>
          <w:trHeight w:val="149"/>
        </w:trPr>
        <w:tc>
          <w:tcPr>
            <w:tcW w:w="449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  <w:vAlign w:val="center"/>
            <w:hideMark/>
          </w:tcPr>
          <w:p w14:paraId="3FC85402" w14:textId="77777777" w:rsidR="00CB1DD5" w:rsidRPr="00CB1DD5" w:rsidRDefault="00CB1DD5" w:rsidP="00CB1DD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sz w:val="22"/>
                <w:szCs w:val="22"/>
                <w:lang w:eastAsia="zh-CN"/>
                <w14:ligatures w14:val="none"/>
              </w:rPr>
            </w:pPr>
            <w:r w:rsidRPr="00CB1DD5">
              <w:rPr>
                <w:rFonts w:ascii="Times New Roman" w:eastAsia="Andale Sans UI" w:hAnsi="Times New Roman" w:cs="Times New Roman"/>
                <w:color w:val="000000"/>
                <w:sz w:val="22"/>
                <w:szCs w:val="22"/>
                <w:lang w:eastAsia="zh-CN"/>
                <w14:ligatures w14:val="none"/>
              </w:rPr>
              <w:t>1</w:t>
            </w:r>
          </w:p>
        </w:tc>
        <w:tc>
          <w:tcPr>
            <w:tcW w:w="2161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  <w:vAlign w:val="center"/>
            <w:hideMark/>
          </w:tcPr>
          <w:p w14:paraId="25ADF3B4" w14:textId="77777777" w:rsidR="00CB1DD5" w:rsidRDefault="00CB1DD5" w:rsidP="00CB1DD5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sz w:val="22"/>
                <w:szCs w:val="22"/>
                <w:lang w:eastAsia="zh-CN"/>
                <w14:ligatures w14:val="none"/>
              </w:rPr>
            </w:pPr>
            <w:r w:rsidRPr="00CB1DD5">
              <w:rPr>
                <w:rFonts w:ascii="Times New Roman" w:eastAsia="Andale Sans UI" w:hAnsi="Times New Roman" w:cs="Times New Roman"/>
                <w:sz w:val="22"/>
                <w:szCs w:val="22"/>
                <w:lang w:eastAsia="zh-CN"/>
                <w14:ligatures w14:val="none"/>
              </w:rPr>
              <w:t>CLISIS SYSTEMS</w:t>
            </w:r>
          </w:p>
          <w:p w14:paraId="163789DA" w14:textId="4ADAD17E" w:rsidR="00695F78" w:rsidRDefault="00695F78" w:rsidP="00695F78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sz w:val="16"/>
                <w:szCs w:val="16"/>
                <w:lang w:val="de-DE"/>
              </w:rPr>
            </w:pPr>
            <w:r>
              <w:rPr>
                <w:rFonts w:ascii="Times New Roman" w:eastAsia="Andale Sans UI" w:hAnsi="Times New Roman" w:cs="Times New Roman"/>
                <w:sz w:val="22"/>
                <w:szCs w:val="22"/>
                <w:lang w:eastAsia="zh-CN"/>
                <w14:ligatures w14:val="none"/>
              </w:rPr>
              <w:t>(</w:t>
            </w:r>
            <w:r>
              <w:rPr>
                <w:rFonts w:ascii="Times New Roman" w:eastAsia="Andale Sans UI" w:hAnsi="Times New Roman" w:cs="Times New Roman"/>
                <w:sz w:val="16"/>
                <w:szCs w:val="16"/>
                <w:lang w:val="de-DE"/>
              </w:rPr>
              <w:t xml:space="preserve">Lampa RTG IAE RTC 600 HS sn71A04Y , </w:t>
            </w:r>
            <w:proofErr w:type="spellStart"/>
            <w:r>
              <w:rPr>
                <w:rFonts w:ascii="Times New Roman" w:eastAsia="Andale Sans UI" w:hAnsi="Times New Roman" w:cs="Times New Roman"/>
                <w:sz w:val="16"/>
                <w:szCs w:val="16"/>
                <w:lang w:val="de-DE"/>
              </w:rPr>
              <w:t>rok</w:t>
            </w:r>
            <w:proofErr w:type="spellEnd"/>
            <w:r>
              <w:rPr>
                <w:rFonts w:ascii="Times New Roman" w:eastAsia="Andale Sans UI" w:hAnsi="Times New Roman" w:cs="Times New Roman"/>
                <w:sz w:val="16"/>
                <w:szCs w:val="16"/>
                <w:lang w:val="de-DE"/>
              </w:rPr>
              <w:t xml:space="preserve"> </w:t>
            </w:r>
            <w:proofErr w:type="spellStart"/>
            <w:r>
              <w:rPr>
                <w:rFonts w:ascii="Times New Roman" w:eastAsia="Andale Sans UI" w:hAnsi="Times New Roman" w:cs="Times New Roman"/>
                <w:sz w:val="16"/>
                <w:szCs w:val="16"/>
                <w:lang w:val="de-DE"/>
              </w:rPr>
              <w:t>produkcji</w:t>
            </w:r>
            <w:proofErr w:type="spellEnd"/>
            <w:r>
              <w:rPr>
                <w:rFonts w:ascii="Times New Roman" w:eastAsia="Andale Sans UI" w:hAnsi="Times New Roman" w:cs="Times New Roman"/>
                <w:sz w:val="16"/>
                <w:szCs w:val="16"/>
                <w:lang w:val="de-DE"/>
              </w:rPr>
              <w:t xml:space="preserve"> 2023;</w:t>
            </w:r>
          </w:p>
          <w:p w14:paraId="3B6126E5" w14:textId="47A39F3F" w:rsidR="00695F78" w:rsidRDefault="00695F78" w:rsidP="00695F78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sz w:val="22"/>
                <w:szCs w:val="22"/>
                <w:lang w:eastAsia="zh-CN"/>
                <w14:ligatures w14:val="none"/>
              </w:rPr>
            </w:pPr>
            <w:proofErr w:type="spellStart"/>
            <w:r>
              <w:rPr>
                <w:rFonts w:ascii="Times New Roman" w:eastAsia="Andale Sans UI" w:hAnsi="Times New Roman" w:cs="Times New Roman"/>
                <w:sz w:val="16"/>
                <w:szCs w:val="16"/>
                <w:lang w:val="de-DE"/>
              </w:rPr>
              <w:t>monitory</w:t>
            </w:r>
            <w:proofErr w:type="spellEnd"/>
            <w:r>
              <w:rPr>
                <w:rFonts w:ascii="Times New Roman" w:eastAsia="Andale Sans UI" w:hAnsi="Times New Roman" w:cs="Times New Roman"/>
                <w:sz w:val="16"/>
                <w:szCs w:val="16"/>
                <w:lang w:val="de-DE"/>
              </w:rPr>
              <w:t xml:space="preserve"> do </w:t>
            </w:r>
            <w:proofErr w:type="spellStart"/>
            <w:r>
              <w:rPr>
                <w:rFonts w:ascii="Times New Roman" w:eastAsia="Andale Sans UI" w:hAnsi="Times New Roman" w:cs="Times New Roman"/>
                <w:sz w:val="16"/>
                <w:szCs w:val="16"/>
                <w:lang w:val="de-DE"/>
              </w:rPr>
              <w:t>prezentacji</w:t>
            </w:r>
            <w:proofErr w:type="spellEnd"/>
            <w:r>
              <w:rPr>
                <w:rFonts w:ascii="Times New Roman" w:eastAsia="Andale Sans UI" w:hAnsi="Times New Roman" w:cs="Times New Roman"/>
                <w:sz w:val="16"/>
                <w:szCs w:val="16"/>
                <w:lang w:val="de-DE"/>
              </w:rPr>
              <w:t xml:space="preserve"> </w:t>
            </w:r>
            <w:proofErr w:type="spellStart"/>
            <w:r>
              <w:rPr>
                <w:rFonts w:ascii="Times New Roman" w:eastAsia="Andale Sans UI" w:hAnsi="Times New Roman" w:cs="Times New Roman"/>
                <w:sz w:val="16"/>
                <w:szCs w:val="16"/>
                <w:lang w:val="de-DE"/>
              </w:rPr>
              <w:t>obrazów</w:t>
            </w:r>
            <w:proofErr w:type="spellEnd"/>
            <w:r>
              <w:rPr>
                <w:rFonts w:ascii="Times New Roman" w:eastAsia="Andale Sans UI" w:hAnsi="Times New Roman" w:cs="Times New Roman"/>
                <w:sz w:val="16"/>
                <w:szCs w:val="16"/>
                <w:lang w:val="de-DE"/>
              </w:rPr>
              <w:t xml:space="preserve"> </w:t>
            </w:r>
            <w:proofErr w:type="spellStart"/>
            <w:r>
              <w:rPr>
                <w:rFonts w:ascii="Times New Roman" w:eastAsia="Andale Sans UI" w:hAnsi="Times New Roman" w:cs="Times New Roman"/>
                <w:sz w:val="16"/>
                <w:szCs w:val="16"/>
                <w:lang w:val="de-DE"/>
              </w:rPr>
              <w:t>medycznych</w:t>
            </w:r>
            <w:proofErr w:type="spellEnd"/>
            <w:r>
              <w:rPr>
                <w:rFonts w:ascii="Times New Roman" w:eastAsia="Andale Sans UI" w:hAnsi="Times New Roman" w:cs="Times New Roman"/>
                <w:sz w:val="16"/>
                <w:szCs w:val="16"/>
                <w:lang w:val="de-DE"/>
              </w:rPr>
              <w:t xml:space="preserve"> PAX-324 x 2szt.</w:t>
            </w:r>
          </w:p>
          <w:p w14:paraId="4230292B" w14:textId="78C46599" w:rsidR="00695F78" w:rsidRDefault="00695F78" w:rsidP="00695F78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sz w:val="16"/>
                <w:szCs w:val="16"/>
                <w:lang w:val="de-DE"/>
              </w:rPr>
            </w:pPr>
            <w:proofErr w:type="spellStart"/>
            <w:r>
              <w:rPr>
                <w:rFonts w:ascii="Times New Roman" w:eastAsia="Andale Sans UI" w:hAnsi="Times New Roman" w:cs="Times New Roman"/>
                <w:sz w:val="16"/>
                <w:szCs w:val="16"/>
                <w:lang w:val="de-DE"/>
              </w:rPr>
              <w:t>Sn</w:t>
            </w:r>
            <w:proofErr w:type="spellEnd"/>
            <w:r>
              <w:rPr>
                <w:rFonts w:ascii="Times New Roman" w:eastAsia="Andale Sans UI" w:hAnsi="Times New Roman" w:cs="Times New Roman"/>
                <w:sz w:val="16"/>
                <w:szCs w:val="16"/>
                <w:lang w:val="de-DE"/>
              </w:rPr>
              <w:t xml:space="preserve">: KSA5359140- </w:t>
            </w:r>
            <w:proofErr w:type="spellStart"/>
            <w:r>
              <w:rPr>
                <w:rFonts w:ascii="Times New Roman" w:eastAsia="Andale Sans UI" w:hAnsi="Times New Roman" w:cs="Times New Roman"/>
                <w:sz w:val="16"/>
                <w:szCs w:val="16"/>
                <w:lang w:val="de-DE"/>
              </w:rPr>
              <w:t>lewy</w:t>
            </w:r>
            <w:proofErr w:type="spellEnd"/>
          </w:p>
          <w:p w14:paraId="7DEEFF1F" w14:textId="2B111EE4" w:rsidR="00695F78" w:rsidRDefault="00695F78" w:rsidP="00695F78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sz w:val="22"/>
                <w:szCs w:val="22"/>
                <w:lang w:eastAsia="zh-CN"/>
                <w14:ligatures w14:val="none"/>
              </w:rPr>
            </w:pPr>
            <w:r>
              <w:rPr>
                <w:rFonts w:ascii="Times New Roman" w:eastAsia="Andale Sans UI" w:hAnsi="Times New Roman" w:cs="Times New Roman"/>
                <w:sz w:val="16"/>
                <w:szCs w:val="16"/>
                <w:lang w:val="de-DE"/>
              </w:rPr>
              <w:t xml:space="preserve">KSA5466858 – </w:t>
            </w:r>
            <w:proofErr w:type="spellStart"/>
            <w:r>
              <w:rPr>
                <w:rFonts w:ascii="Times New Roman" w:eastAsia="Andale Sans UI" w:hAnsi="Times New Roman" w:cs="Times New Roman"/>
                <w:sz w:val="16"/>
                <w:szCs w:val="16"/>
                <w:lang w:val="de-DE"/>
              </w:rPr>
              <w:t>prawy</w:t>
            </w:r>
            <w:proofErr w:type="spellEnd"/>
            <w:r>
              <w:rPr>
                <w:rFonts w:ascii="Times New Roman" w:eastAsia="Andale Sans UI" w:hAnsi="Times New Roman" w:cs="Times New Roman"/>
                <w:sz w:val="16"/>
                <w:szCs w:val="16"/>
                <w:lang w:val="de-DE"/>
              </w:rPr>
              <w:t>)</w:t>
            </w:r>
          </w:p>
          <w:p w14:paraId="225F1572" w14:textId="77777777" w:rsidR="00695F78" w:rsidRDefault="00695F78" w:rsidP="00CB1DD5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sz w:val="22"/>
                <w:szCs w:val="22"/>
                <w:lang w:eastAsia="zh-CN"/>
                <w14:ligatures w14:val="none"/>
              </w:rPr>
            </w:pPr>
          </w:p>
          <w:p w14:paraId="034B95BD" w14:textId="77777777" w:rsidR="00695F78" w:rsidRPr="00CB1DD5" w:rsidRDefault="00695F78" w:rsidP="00CB1DD5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sz w:val="22"/>
                <w:szCs w:val="22"/>
                <w:lang w:eastAsia="zh-CN"/>
                <w14:ligatures w14:val="none"/>
              </w:rPr>
            </w:pPr>
          </w:p>
        </w:tc>
        <w:tc>
          <w:tcPr>
            <w:tcW w:w="1530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  <w:vAlign w:val="center"/>
            <w:hideMark/>
          </w:tcPr>
          <w:p w14:paraId="05BC324E" w14:textId="77777777" w:rsidR="00CB1DD5" w:rsidRPr="00CB1DD5" w:rsidRDefault="00CB1DD5" w:rsidP="00CB1DD5">
            <w:pPr>
              <w:widowControl w:val="0"/>
              <w:suppressLineNumbers/>
              <w:autoSpaceDE w:val="0"/>
              <w:snapToGri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sz w:val="22"/>
                <w:szCs w:val="22"/>
                <w:lang w:eastAsia="zh-CN"/>
                <w14:ligatures w14:val="none"/>
              </w:rPr>
            </w:pPr>
            <w:r w:rsidRPr="00CB1DD5">
              <w:rPr>
                <w:rFonts w:ascii="Times New Roman" w:eastAsia="Andale Sans UI" w:hAnsi="Times New Roman" w:cs="Times New Roman"/>
                <w:color w:val="000000"/>
                <w:sz w:val="22"/>
                <w:szCs w:val="22"/>
                <w:lang w:eastAsia="zh-CN"/>
                <w14:ligatures w14:val="none"/>
              </w:rPr>
              <w:t>02767</w:t>
            </w:r>
          </w:p>
        </w:tc>
        <w:tc>
          <w:tcPr>
            <w:tcW w:w="989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  <w:vAlign w:val="center"/>
            <w:hideMark/>
          </w:tcPr>
          <w:p w14:paraId="1FE2881F" w14:textId="77777777" w:rsidR="00CB1DD5" w:rsidRPr="00CB1DD5" w:rsidRDefault="00CB1DD5" w:rsidP="00CB1DD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sz w:val="22"/>
                <w:szCs w:val="22"/>
                <w:lang w:eastAsia="zh-CN"/>
                <w14:ligatures w14:val="none"/>
              </w:rPr>
            </w:pPr>
            <w:r w:rsidRPr="00CB1DD5">
              <w:rPr>
                <w:rFonts w:ascii="Times New Roman" w:eastAsia="Andale Sans UI" w:hAnsi="Times New Roman" w:cs="Times New Roman"/>
                <w:sz w:val="22"/>
                <w:szCs w:val="22"/>
                <w:lang w:eastAsia="zh-CN"/>
                <w14:ligatures w14:val="none"/>
              </w:rPr>
              <w:t>2023</w:t>
            </w:r>
          </w:p>
        </w:tc>
        <w:tc>
          <w:tcPr>
            <w:tcW w:w="1216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  <w:vAlign w:val="center"/>
            <w:hideMark/>
          </w:tcPr>
          <w:p w14:paraId="508CD70E" w14:textId="77777777" w:rsidR="00CB1DD5" w:rsidRPr="00CB1DD5" w:rsidRDefault="00CB1DD5" w:rsidP="00CB1DD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sz w:val="22"/>
                <w:szCs w:val="22"/>
                <w:lang w:eastAsia="zh-CN"/>
                <w14:ligatures w14:val="none"/>
              </w:rPr>
            </w:pPr>
            <w:r w:rsidRPr="00CB1DD5">
              <w:rPr>
                <w:rFonts w:ascii="Times New Roman" w:eastAsia="Andale Sans UI" w:hAnsi="Times New Roman" w:cs="Times New Roman"/>
                <w:sz w:val="22"/>
                <w:szCs w:val="22"/>
                <w:lang w:eastAsia="zh-CN"/>
                <w14:ligatures w14:val="none"/>
              </w:rPr>
              <w:t xml:space="preserve">General </w:t>
            </w:r>
            <w:proofErr w:type="spellStart"/>
            <w:r w:rsidRPr="00CB1DD5">
              <w:rPr>
                <w:rFonts w:ascii="Times New Roman" w:eastAsia="Andale Sans UI" w:hAnsi="Times New Roman" w:cs="Times New Roman"/>
                <w:sz w:val="22"/>
                <w:szCs w:val="22"/>
                <w:lang w:eastAsia="zh-CN"/>
                <w14:ligatures w14:val="none"/>
              </w:rPr>
              <w:t>Medical</w:t>
            </w:r>
            <w:proofErr w:type="spellEnd"/>
            <w:r w:rsidRPr="00CB1DD5">
              <w:rPr>
                <w:rFonts w:ascii="Times New Roman" w:eastAsia="Andale Sans UI" w:hAnsi="Times New Roman" w:cs="Times New Roman"/>
                <w:sz w:val="22"/>
                <w:szCs w:val="22"/>
                <w:lang w:eastAsia="zh-CN"/>
                <w14:ligatures w14:val="none"/>
              </w:rPr>
              <w:t xml:space="preserve"> </w:t>
            </w:r>
            <w:proofErr w:type="spellStart"/>
            <w:r w:rsidRPr="00CB1DD5">
              <w:rPr>
                <w:rFonts w:ascii="Times New Roman" w:eastAsia="Andale Sans UI" w:hAnsi="Times New Roman" w:cs="Times New Roman"/>
                <w:sz w:val="22"/>
                <w:szCs w:val="22"/>
                <w:lang w:eastAsia="zh-CN"/>
                <w14:ligatures w14:val="none"/>
              </w:rPr>
              <w:t>Merate</w:t>
            </w:r>
            <w:proofErr w:type="spellEnd"/>
            <w:r w:rsidRPr="00CB1DD5">
              <w:rPr>
                <w:rFonts w:ascii="Times New Roman" w:eastAsia="Andale Sans UI" w:hAnsi="Times New Roman" w:cs="Times New Roman"/>
                <w:sz w:val="22"/>
                <w:szCs w:val="22"/>
                <w:lang w:eastAsia="zh-CN"/>
                <w14:ligatures w14:val="none"/>
              </w:rPr>
              <w:t xml:space="preserve"> </w:t>
            </w:r>
          </w:p>
          <w:p w14:paraId="462321D2" w14:textId="77777777" w:rsidR="00CB1DD5" w:rsidRPr="00CB1DD5" w:rsidRDefault="00CB1DD5" w:rsidP="00CB1DD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sz w:val="22"/>
                <w:szCs w:val="22"/>
                <w:lang w:eastAsia="zh-CN"/>
                <w14:ligatures w14:val="none"/>
              </w:rPr>
            </w:pPr>
            <w:proofErr w:type="spellStart"/>
            <w:r w:rsidRPr="00CB1DD5">
              <w:rPr>
                <w:rFonts w:ascii="Times New Roman" w:eastAsia="Andale Sans UI" w:hAnsi="Times New Roman" w:cs="Times New Roman"/>
                <w:sz w:val="22"/>
                <w:szCs w:val="22"/>
                <w:lang w:eastAsia="zh-CN"/>
                <w14:ligatures w14:val="none"/>
              </w:rPr>
              <w:t>S.p.A</w:t>
            </w:r>
            <w:proofErr w:type="spellEnd"/>
          </w:p>
        </w:tc>
        <w:tc>
          <w:tcPr>
            <w:tcW w:w="2610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  <w:vAlign w:val="center"/>
            <w:hideMark/>
          </w:tcPr>
          <w:p w14:paraId="4CD53C78" w14:textId="77777777" w:rsidR="00CB1DD5" w:rsidRPr="00CB1DD5" w:rsidRDefault="00CB1DD5" w:rsidP="00CB1DD5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sz w:val="22"/>
                <w:szCs w:val="22"/>
                <w:lang w:eastAsia="zh-CN"/>
                <w14:ligatures w14:val="none"/>
              </w:rPr>
            </w:pPr>
            <w:r w:rsidRPr="00CB1DD5">
              <w:rPr>
                <w:rFonts w:ascii="Times New Roman" w:eastAsia="Andale Sans UI" w:hAnsi="Times New Roman" w:cs="Times New Roman"/>
                <w:sz w:val="22"/>
                <w:szCs w:val="22"/>
                <w:lang w:eastAsia="zh-CN"/>
                <w14:ligatures w14:val="none"/>
              </w:rPr>
              <w:t>Pracownia RTG</w:t>
            </w:r>
          </w:p>
        </w:tc>
        <w:tc>
          <w:tcPr>
            <w:tcW w:w="1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2B7DB6DD" w14:textId="1D704D69" w:rsidR="00CB1DD5" w:rsidRPr="00CB1DD5" w:rsidRDefault="00CB1DD5" w:rsidP="00CB1DD5">
            <w:pPr>
              <w:tabs>
                <w:tab w:val="left" w:pos="284"/>
              </w:tabs>
              <w:autoSpaceDE w:val="0"/>
              <w:snapToGri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sz w:val="22"/>
                <w:szCs w:val="22"/>
                <w:lang w:eastAsia="zh-CN"/>
                <w14:ligatures w14:val="none"/>
              </w:rPr>
            </w:pPr>
            <w:r w:rsidRPr="00CB1DD5">
              <w:rPr>
                <w:rFonts w:ascii="Times New Roman" w:eastAsia="Andale Sans UI" w:hAnsi="Times New Roman" w:cs="Times New Roman"/>
                <w:sz w:val="22"/>
                <w:szCs w:val="22"/>
                <w:lang w:eastAsia="zh-CN"/>
                <w14:ligatures w14:val="none"/>
              </w:rPr>
              <w:t xml:space="preserve"> Do 01.02.2026</w:t>
            </w:r>
            <w:r w:rsidR="00A7170C" w:rsidRPr="00A7170C">
              <w:rPr>
                <w:rFonts w:ascii="Times New Roman" w:eastAsia="Andale Sans UI" w:hAnsi="Times New Roman" w:cs="Times New Roman"/>
                <w:color w:val="70AD47" w:themeColor="accent6"/>
                <w:sz w:val="22"/>
                <w:szCs w:val="22"/>
                <w:lang w:eastAsia="zh-CN"/>
                <w14:ligatures w14:val="none"/>
              </w:rPr>
              <w:t>*</w:t>
            </w:r>
          </w:p>
          <w:p w14:paraId="10DD0C03" w14:textId="77777777" w:rsidR="00CB1DD5" w:rsidRPr="00CB1DD5" w:rsidRDefault="00CB1DD5" w:rsidP="00CB1DD5">
            <w:pPr>
              <w:tabs>
                <w:tab w:val="left" w:pos="284"/>
              </w:tabs>
              <w:autoSpaceDE w:val="0"/>
              <w:snapToGri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sz w:val="22"/>
                <w:szCs w:val="22"/>
                <w:lang w:eastAsia="zh-CN"/>
                <w14:ligatures w14:val="none"/>
              </w:rPr>
            </w:pPr>
          </w:p>
          <w:p w14:paraId="0B228CC2" w14:textId="77777777" w:rsidR="00CB1DD5" w:rsidRPr="00CB1DD5" w:rsidRDefault="00CB1DD5" w:rsidP="00CB1DD5">
            <w:pPr>
              <w:tabs>
                <w:tab w:val="left" w:pos="284"/>
              </w:tabs>
              <w:autoSpaceDE w:val="0"/>
              <w:snapToGri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sz w:val="22"/>
                <w:szCs w:val="22"/>
                <w:lang w:eastAsia="zh-CN"/>
                <w14:ligatures w14:val="none"/>
              </w:rPr>
            </w:pP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77EB4C2" w14:textId="41316BEE" w:rsidR="00CB1DD5" w:rsidRPr="00CB1DD5" w:rsidRDefault="00CB1DD5" w:rsidP="00CB1DD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color w:val="000000"/>
                <w:sz w:val="22"/>
                <w:szCs w:val="22"/>
                <w:lang w:eastAsia="zh-CN"/>
                <w14:ligatures w14:val="none"/>
              </w:rPr>
            </w:pP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2E95EDA" w14:textId="096DE27A" w:rsidR="00CB1DD5" w:rsidRPr="00CB1DD5" w:rsidRDefault="00CB1DD5" w:rsidP="00CB1DD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color w:val="000000"/>
                <w:sz w:val="22"/>
                <w:szCs w:val="22"/>
                <w:lang w:eastAsia="zh-CN"/>
                <w14:ligatures w14:val="none"/>
              </w:rPr>
            </w:pPr>
          </w:p>
        </w:tc>
        <w:tc>
          <w:tcPr>
            <w:tcW w:w="1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E8AC03" w14:textId="169150C9" w:rsidR="00CB1DD5" w:rsidRPr="00CB1DD5" w:rsidRDefault="00CB1DD5" w:rsidP="00CB1DD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color w:val="000000"/>
                <w:sz w:val="22"/>
                <w:szCs w:val="22"/>
                <w:lang w:eastAsia="zh-CN"/>
                <w14:ligatures w14:val="none"/>
              </w:rPr>
            </w:pPr>
          </w:p>
        </w:tc>
      </w:tr>
      <w:tr w:rsidR="00E74506" w:rsidRPr="00CB1DD5" w14:paraId="26A39FE8" w14:textId="77777777" w:rsidTr="00A061D0">
        <w:trPr>
          <w:cantSplit/>
          <w:trHeight w:val="149"/>
        </w:trPr>
        <w:tc>
          <w:tcPr>
            <w:tcW w:w="449" w:type="dxa"/>
            <w:vMerge/>
            <w:tcBorders>
              <w:left w:val="single" w:sz="4" w:space="0" w:color="000000"/>
              <w:right w:val="nil"/>
            </w:tcBorders>
            <w:vAlign w:val="center"/>
          </w:tcPr>
          <w:p w14:paraId="0A12DC86" w14:textId="77777777" w:rsidR="00E74506" w:rsidRPr="00CB1DD5" w:rsidRDefault="00E74506" w:rsidP="00E74506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color w:val="000000"/>
                <w:sz w:val="22"/>
                <w:szCs w:val="22"/>
                <w:lang w:eastAsia="zh-CN"/>
                <w14:ligatures w14:val="none"/>
              </w:rPr>
            </w:pPr>
          </w:p>
        </w:tc>
        <w:tc>
          <w:tcPr>
            <w:tcW w:w="2161" w:type="dxa"/>
            <w:vMerge/>
            <w:tcBorders>
              <w:left w:val="single" w:sz="4" w:space="0" w:color="000000"/>
              <w:right w:val="nil"/>
            </w:tcBorders>
            <w:vAlign w:val="center"/>
          </w:tcPr>
          <w:p w14:paraId="10A2AD6A" w14:textId="77777777" w:rsidR="00E74506" w:rsidRPr="00CB1DD5" w:rsidRDefault="00E74506" w:rsidP="00E74506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sz w:val="22"/>
                <w:szCs w:val="22"/>
                <w:lang w:eastAsia="zh-CN"/>
                <w14:ligatures w14:val="none"/>
              </w:rPr>
            </w:pPr>
          </w:p>
        </w:tc>
        <w:tc>
          <w:tcPr>
            <w:tcW w:w="1530" w:type="dxa"/>
            <w:vMerge/>
            <w:tcBorders>
              <w:left w:val="single" w:sz="4" w:space="0" w:color="000000"/>
              <w:right w:val="nil"/>
            </w:tcBorders>
            <w:vAlign w:val="center"/>
          </w:tcPr>
          <w:p w14:paraId="4BE37FD8" w14:textId="77777777" w:rsidR="00E74506" w:rsidRPr="00CB1DD5" w:rsidRDefault="00E74506" w:rsidP="00E74506">
            <w:pPr>
              <w:widowControl w:val="0"/>
              <w:suppressLineNumbers/>
              <w:autoSpaceDE w:val="0"/>
              <w:snapToGri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color w:val="000000"/>
                <w:sz w:val="22"/>
                <w:szCs w:val="22"/>
                <w:lang w:eastAsia="zh-CN"/>
                <w14:ligatures w14:val="none"/>
              </w:rPr>
            </w:pPr>
          </w:p>
        </w:tc>
        <w:tc>
          <w:tcPr>
            <w:tcW w:w="989" w:type="dxa"/>
            <w:vMerge/>
            <w:tcBorders>
              <w:left w:val="single" w:sz="4" w:space="0" w:color="000000"/>
              <w:right w:val="nil"/>
            </w:tcBorders>
            <w:vAlign w:val="center"/>
          </w:tcPr>
          <w:p w14:paraId="71AC4E1E" w14:textId="77777777" w:rsidR="00E74506" w:rsidRPr="00CB1DD5" w:rsidRDefault="00E74506" w:rsidP="00E74506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sz w:val="22"/>
                <w:szCs w:val="22"/>
                <w:lang w:eastAsia="zh-CN"/>
                <w14:ligatures w14:val="none"/>
              </w:rPr>
            </w:pPr>
          </w:p>
        </w:tc>
        <w:tc>
          <w:tcPr>
            <w:tcW w:w="1216" w:type="dxa"/>
            <w:vMerge/>
            <w:tcBorders>
              <w:left w:val="single" w:sz="4" w:space="0" w:color="000000"/>
              <w:right w:val="nil"/>
            </w:tcBorders>
            <w:vAlign w:val="center"/>
          </w:tcPr>
          <w:p w14:paraId="7A3DCE21" w14:textId="77777777" w:rsidR="00E74506" w:rsidRPr="00CB1DD5" w:rsidRDefault="00E74506" w:rsidP="00E74506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sz w:val="22"/>
                <w:szCs w:val="22"/>
                <w:lang w:eastAsia="zh-CN"/>
                <w14:ligatures w14:val="none"/>
              </w:rPr>
            </w:pPr>
          </w:p>
        </w:tc>
        <w:tc>
          <w:tcPr>
            <w:tcW w:w="2610" w:type="dxa"/>
            <w:vMerge/>
            <w:tcBorders>
              <w:left w:val="single" w:sz="4" w:space="0" w:color="000000"/>
              <w:right w:val="nil"/>
            </w:tcBorders>
            <w:vAlign w:val="center"/>
          </w:tcPr>
          <w:p w14:paraId="3019C44C" w14:textId="77777777" w:rsidR="00E74506" w:rsidRPr="00CB1DD5" w:rsidRDefault="00E74506" w:rsidP="00E74506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sz w:val="22"/>
                <w:szCs w:val="22"/>
                <w:lang w:eastAsia="zh-CN"/>
                <w14:ligatures w14:val="none"/>
              </w:rPr>
            </w:pPr>
          </w:p>
        </w:tc>
        <w:tc>
          <w:tcPr>
            <w:tcW w:w="1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78C5845" w14:textId="77777777" w:rsidR="00E74506" w:rsidRPr="00CB1DD5" w:rsidRDefault="00E74506" w:rsidP="00E74506">
            <w:pPr>
              <w:tabs>
                <w:tab w:val="left" w:pos="284"/>
              </w:tabs>
              <w:autoSpaceDE w:val="0"/>
              <w:snapToGri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sz w:val="22"/>
                <w:szCs w:val="22"/>
                <w:lang w:eastAsia="zh-CN"/>
                <w14:ligatures w14:val="none"/>
              </w:rPr>
            </w:pPr>
            <w:r w:rsidRPr="00CB1DD5">
              <w:rPr>
                <w:rFonts w:ascii="Times New Roman" w:eastAsia="Andale Sans UI" w:hAnsi="Times New Roman" w:cs="Times New Roman"/>
                <w:sz w:val="22"/>
                <w:szCs w:val="22"/>
                <w:lang w:eastAsia="zh-CN"/>
                <w14:ligatures w14:val="none"/>
              </w:rPr>
              <w:t>6 m-</w:t>
            </w:r>
            <w:proofErr w:type="spellStart"/>
            <w:r w:rsidRPr="00CB1DD5">
              <w:rPr>
                <w:rFonts w:ascii="Times New Roman" w:eastAsia="Andale Sans UI" w:hAnsi="Times New Roman" w:cs="Times New Roman"/>
                <w:sz w:val="22"/>
                <w:szCs w:val="22"/>
                <w:lang w:eastAsia="zh-CN"/>
                <w14:ligatures w14:val="none"/>
              </w:rPr>
              <w:t>cy</w:t>
            </w:r>
            <w:proofErr w:type="spellEnd"/>
            <w:r w:rsidRPr="00CB1DD5">
              <w:rPr>
                <w:rFonts w:ascii="Times New Roman" w:eastAsia="Andale Sans UI" w:hAnsi="Times New Roman" w:cs="Times New Roman"/>
                <w:sz w:val="22"/>
                <w:szCs w:val="22"/>
                <w:lang w:eastAsia="zh-CN"/>
                <w14:ligatures w14:val="none"/>
              </w:rPr>
              <w:t xml:space="preserve"> od daty wykonania ostatniego przeglądu</w:t>
            </w:r>
          </w:p>
          <w:p w14:paraId="0E2345E8" w14:textId="77777777" w:rsidR="00E74506" w:rsidRPr="00CB1DD5" w:rsidRDefault="00E74506" w:rsidP="00E74506">
            <w:pPr>
              <w:tabs>
                <w:tab w:val="left" w:pos="284"/>
              </w:tabs>
              <w:autoSpaceDE w:val="0"/>
              <w:snapToGri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sz w:val="22"/>
                <w:szCs w:val="22"/>
                <w:lang w:eastAsia="zh-CN"/>
                <w14:ligatures w14:val="none"/>
              </w:rPr>
            </w:pPr>
            <w:r w:rsidRPr="00CB1DD5">
              <w:rPr>
                <w:rFonts w:ascii="Times New Roman" w:eastAsia="Andale Sans UI" w:hAnsi="Times New Roman" w:cs="Times New Roman"/>
                <w:sz w:val="22"/>
                <w:szCs w:val="22"/>
                <w:lang w:eastAsia="zh-CN"/>
                <w14:ligatures w14:val="none"/>
              </w:rPr>
              <w:t>(ok. 08.2026)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A3D8BE7" w14:textId="36906791" w:rsidR="00E74506" w:rsidRPr="00CB1DD5" w:rsidRDefault="00E74506" w:rsidP="00E74506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color w:val="000000"/>
                <w:sz w:val="22"/>
                <w:szCs w:val="22"/>
                <w:lang w:eastAsia="zh-CN"/>
                <w14:ligatures w14:val="none"/>
              </w:rPr>
            </w:pP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62D06B8" w14:textId="57961858" w:rsidR="00E74506" w:rsidRPr="00CB1DD5" w:rsidRDefault="00E74506" w:rsidP="00E74506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color w:val="000000"/>
                <w:sz w:val="22"/>
                <w:szCs w:val="22"/>
                <w:lang w:eastAsia="zh-CN"/>
                <w14:ligatures w14:val="none"/>
              </w:rPr>
            </w:pPr>
          </w:p>
        </w:tc>
        <w:tc>
          <w:tcPr>
            <w:tcW w:w="1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67869B" w14:textId="48191AA6" w:rsidR="00E74506" w:rsidRPr="00CB1DD5" w:rsidRDefault="00E74506" w:rsidP="00B975DA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color w:val="000000"/>
                <w:sz w:val="22"/>
                <w:szCs w:val="22"/>
                <w:lang w:eastAsia="zh-CN"/>
                <w14:ligatures w14:val="none"/>
              </w:rPr>
            </w:pPr>
          </w:p>
        </w:tc>
      </w:tr>
      <w:tr w:rsidR="00E74506" w:rsidRPr="00CB1DD5" w14:paraId="40B1B4E1" w14:textId="77777777" w:rsidTr="00A061D0">
        <w:trPr>
          <w:cantSplit/>
          <w:trHeight w:val="149"/>
        </w:trPr>
        <w:tc>
          <w:tcPr>
            <w:tcW w:w="449" w:type="dxa"/>
            <w:vMerge/>
            <w:tcBorders>
              <w:left w:val="single" w:sz="4" w:space="0" w:color="000000"/>
              <w:right w:val="nil"/>
            </w:tcBorders>
            <w:vAlign w:val="center"/>
          </w:tcPr>
          <w:p w14:paraId="6E3A5893" w14:textId="77777777" w:rsidR="00E74506" w:rsidRPr="00CB1DD5" w:rsidRDefault="00E74506" w:rsidP="00E74506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color w:val="000000"/>
                <w:sz w:val="22"/>
                <w:szCs w:val="22"/>
                <w:lang w:eastAsia="zh-CN"/>
                <w14:ligatures w14:val="none"/>
              </w:rPr>
            </w:pPr>
          </w:p>
        </w:tc>
        <w:tc>
          <w:tcPr>
            <w:tcW w:w="2161" w:type="dxa"/>
            <w:vMerge/>
            <w:tcBorders>
              <w:left w:val="single" w:sz="4" w:space="0" w:color="000000"/>
              <w:right w:val="nil"/>
            </w:tcBorders>
            <w:vAlign w:val="center"/>
          </w:tcPr>
          <w:p w14:paraId="4F6502AD" w14:textId="77777777" w:rsidR="00E74506" w:rsidRPr="00CB1DD5" w:rsidRDefault="00E74506" w:rsidP="00E74506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sz w:val="22"/>
                <w:szCs w:val="22"/>
                <w:lang w:eastAsia="zh-CN"/>
                <w14:ligatures w14:val="none"/>
              </w:rPr>
            </w:pPr>
          </w:p>
        </w:tc>
        <w:tc>
          <w:tcPr>
            <w:tcW w:w="1530" w:type="dxa"/>
            <w:vMerge/>
            <w:tcBorders>
              <w:left w:val="single" w:sz="4" w:space="0" w:color="000000"/>
              <w:right w:val="nil"/>
            </w:tcBorders>
            <w:vAlign w:val="center"/>
          </w:tcPr>
          <w:p w14:paraId="712489AD" w14:textId="77777777" w:rsidR="00E74506" w:rsidRPr="00CB1DD5" w:rsidRDefault="00E74506" w:rsidP="00E74506">
            <w:pPr>
              <w:widowControl w:val="0"/>
              <w:suppressLineNumbers/>
              <w:autoSpaceDE w:val="0"/>
              <w:snapToGri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color w:val="000000"/>
                <w:sz w:val="22"/>
                <w:szCs w:val="22"/>
                <w:lang w:eastAsia="zh-CN"/>
                <w14:ligatures w14:val="none"/>
              </w:rPr>
            </w:pPr>
          </w:p>
        </w:tc>
        <w:tc>
          <w:tcPr>
            <w:tcW w:w="989" w:type="dxa"/>
            <w:vMerge/>
            <w:tcBorders>
              <w:left w:val="single" w:sz="4" w:space="0" w:color="000000"/>
              <w:right w:val="nil"/>
            </w:tcBorders>
            <w:vAlign w:val="center"/>
          </w:tcPr>
          <w:p w14:paraId="21C2A218" w14:textId="77777777" w:rsidR="00E74506" w:rsidRPr="00CB1DD5" w:rsidRDefault="00E74506" w:rsidP="00E74506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sz w:val="22"/>
                <w:szCs w:val="22"/>
                <w:lang w:eastAsia="zh-CN"/>
                <w14:ligatures w14:val="none"/>
              </w:rPr>
            </w:pPr>
          </w:p>
        </w:tc>
        <w:tc>
          <w:tcPr>
            <w:tcW w:w="1216" w:type="dxa"/>
            <w:vMerge/>
            <w:tcBorders>
              <w:left w:val="single" w:sz="4" w:space="0" w:color="000000"/>
              <w:right w:val="nil"/>
            </w:tcBorders>
            <w:vAlign w:val="center"/>
          </w:tcPr>
          <w:p w14:paraId="42D12A17" w14:textId="77777777" w:rsidR="00E74506" w:rsidRPr="00CB1DD5" w:rsidRDefault="00E74506" w:rsidP="00E74506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sz w:val="22"/>
                <w:szCs w:val="22"/>
                <w:lang w:eastAsia="zh-CN"/>
                <w14:ligatures w14:val="none"/>
              </w:rPr>
            </w:pPr>
          </w:p>
        </w:tc>
        <w:tc>
          <w:tcPr>
            <w:tcW w:w="2610" w:type="dxa"/>
            <w:vMerge/>
            <w:tcBorders>
              <w:left w:val="single" w:sz="4" w:space="0" w:color="000000"/>
              <w:right w:val="nil"/>
            </w:tcBorders>
            <w:vAlign w:val="center"/>
          </w:tcPr>
          <w:p w14:paraId="6D48971C" w14:textId="77777777" w:rsidR="00E74506" w:rsidRPr="00CB1DD5" w:rsidRDefault="00E74506" w:rsidP="00E74506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sz w:val="22"/>
                <w:szCs w:val="22"/>
                <w:lang w:eastAsia="zh-CN"/>
                <w14:ligatures w14:val="none"/>
              </w:rPr>
            </w:pPr>
          </w:p>
        </w:tc>
        <w:tc>
          <w:tcPr>
            <w:tcW w:w="1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4D9F673" w14:textId="77777777" w:rsidR="00E74506" w:rsidRPr="00CB1DD5" w:rsidRDefault="00E74506" w:rsidP="00E74506">
            <w:pPr>
              <w:tabs>
                <w:tab w:val="left" w:pos="284"/>
              </w:tabs>
              <w:autoSpaceDE w:val="0"/>
              <w:snapToGri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sz w:val="22"/>
                <w:szCs w:val="22"/>
                <w:lang w:eastAsia="zh-CN"/>
                <w14:ligatures w14:val="none"/>
              </w:rPr>
            </w:pPr>
            <w:r w:rsidRPr="00CB1DD5">
              <w:rPr>
                <w:rFonts w:ascii="Times New Roman" w:eastAsia="Andale Sans UI" w:hAnsi="Times New Roman" w:cs="Times New Roman"/>
                <w:sz w:val="22"/>
                <w:szCs w:val="22"/>
                <w:lang w:eastAsia="zh-CN"/>
                <w14:ligatures w14:val="none"/>
              </w:rPr>
              <w:t>6 m-</w:t>
            </w:r>
            <w:proofErr w:type="spellStart"/>
            <w:r w:rsidRPr="00CB1DD5">
              <w:rPr>
                <w:rFonts w:ascii="Times New Roman" w:eastAsia="Andale Sans UI" w:hAnsi="Times New Roman" w:cs="Times New Roman"/>
                <w:sz w:val="22"/>
                <w:szCs w:val="22"/>
                <w:lang w:eastAsia="zh-CN"/>
                <w14:ligatures w14:val="none"/>
              </w:rPr>
              <w:t>cy</w:t>
            </w:r>
            <w:proofErr w:type="spellEnd"/>
            <w:r w:rsidRPr="00CB1DD5">
              <w:rPr>
                <w:rFonts w:ascii="Times New Roman" w:eastAsia="Andale Sans UI" w:hAnsi="Times New Roman" w:cs="Times New Roman"/>
                <w:sz w:val="22"/>
                <w:szCs w:val="22"/>
                <w:lang w:eastAsia="zh-CN"/>
                <w14:ligatures w14:val="none"/>
              </w:rPr>
              <w:t xml:space="preserve"> od daty wykonania ostatniego przeglądu</w:t>
            </w:r>
          </w:p>
          <w:p w14:paraId="08D05533" w14:textId="77777777" w:rsidR="00E74506" w:rsidRPr="00CB1DD5" w:rsidRDefault="00E74506" w:rsidP="00E74506">
            <w:pPr>
              <w:tabs>
                <w:tab w:val="left" w:pos="284"/>
              </w:tabs>
              <w:autoSpaceDE w:val="0"/>
              <w:snapToGri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sz w:val="22"/>
                <w:szCs w:val="22"/>
                <w:lang w:eastAsia="zh-CN"/>
                <w14:ligatures w14:val="none"/>
              </w:rPr>
            </w:pPr>
            <w:r w:rsidRPr="00CB1DD5">
              <w:rPr>
                <w:rFonts w:ascii="Times New Roman" w:eastAsia="Andale Sans UI" w:hAnsi="Times New Roman" w:cs="Times New Roman"/>
                <w:sz w:val="22"/>
                <w:szCs w:val="22"/>
                <w:lang w:eastAsia="zh-CN"/>
                <w14:ligatures w14:val="none"/>
              </w:rPr>
              <w:t>(ok. 02.2027)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B613A94" w14:textId="5E1D4B20" w:rsidR="00E74506" w:rsidRPr="00CB1DD5" w:rsidRDefault="00E74506" w:rsidP="00E74506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color w:val="000000"/>
                <w:sz w:val="22"/>
                <w:szCs w:val="22"/>
                <w:lang w:eastAsia="zh-CN"/>
                <w14:ligatures w14:val="none"/>
              </w:rPr>
            </w:pP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C110A52" w14:textId="3430C063" w:rsidR="00E74506" w:rsidRPr="00CB1DD5" w:rsidRDefault="00E74506" w:rsidP="00E74506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color w:val="000000"/>
                <w:sz w:val="22"/>
                <w:szCs w:val="22"/>
                <w:lang w:eastAsia="zh-CN"/>
                <w14:ligatures w14:val="none"/>
              </w:rPr>
            </w:pPr>
          </w:p>
        </w:tc>
        <w:tc>
          <w:tcPr>
            <w:tcW w:w="1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C5BB5D" w14:textId="29F82F77" w:rsidR="00E74506" w:rsidRPr="00CB1DD5" w:rsidRDefault="00E74506" w:rsidP="00E74506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color w:val="000000"/>
                <w:sz w:val="22"/>
                <w:szCs w:val="22"/>
                <w:lang w:eastAsia="zh-CN"/>
                <w14:ligatures w14:val="none"/>
              </w:rPr>
            </w:pPr>
          </w:p>
        </w:tc>
      </w:tr>
      <w:tr w:rsidR="00E74506" w:rsidRPr="00CB1DD5" w14:paraId="414F38FB" w14:textId="77777777" w:rsidTr="00A061D0">
        <w:trPr>
          <w:cantSplit/>
          <w:trHeight w:val="149"/>
        </w:trPr>
        <w:tc>
          <w:tcPr>
            <w:tcW w:w="449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C74EA43" w14:textId="77777777" w:rsidR="00E74506" w:rsidRPr="00CB1DD5" w:rsidRDefault="00E74506" w:rsidP="00E74506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color w:val="000000"/>
                <w:sz w:val="22"/>
                <w:szCs w:val="22"/>
                <w:lang w:eastAsia="zh-CN"/>
                <w14:ligatures w14:val="none"/>
              </w:rPr>
            </w:pPr>
          </w:p>
        </w:tc>
        <w:tc>
          <w:tcPr>
            <w:tcW w:w="2161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C4BF3F8" w14:textId="77777777" w:rsidR="00E74506" w:rsidRPr="00CB1DD5" w:rsidRDefault="00E74506" w:rsidP="00E74506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sz w:val="22"/>
                <w:szCs w:val="22"/>
                <w:lang w:eastAsia="zh-CN"/>
                <w14:ligatures w14:val="none"/>
              </w:rPr>
            </w:pPr>
          </w:p>
        </w:tc>
        <w:tc>
          <w:tcPr>
            <w:tcW w:w="1530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8DB2CA9" w14:textId="77777777" w:rsidR="00E74506" w:rsidRPr="00CB1DD5" w:rsidRDefault="00E74506" w:rsidP="00E74506">
            <w:pPr>
              <w:widowControl w:val="0"/>
              <w:suppressLineNumbers/>
              <w:autoSpaceDE w:val="0"/>
              <w:snapToGri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color w:val="000000"/>
                <w:sz w:val="22"/>
                <w:szCs w:val="22"/>
                <w:lang w:eastAsia="zh-CN"/>
                <w14:ligatures w14:val="none"/>
              </w:rPr>
            </w:pPr>
          </w:p>
        </w:tc>
        <w:tc>
          <w:tcPr>
            <w:tcW w:w="989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B4D38BF" w14:textId="77777777" w:rsidR="00E74506" w:rsidRPr="00CB1DD5" w:rsidRDefault="00E74506" w:rsidP="00E74506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sz w:val="22"/>
                <w:szCs w:val="22"/>
                <w:lang w:eastAsia="zh-CN"/>
                <w14:ligatures w14:val="none"/>
              </w:rPr>
            </w:pPr>
          </w:p>
        </w:tc>
        <w:tc>
          <w:tcPr>
            <w:tcW w:w="1216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C86B9DA" w14:textId="77777777" w:rsidR="00E74506" w:rsidRPr="00CB1DD5" w:rsidRDefault="00E74506" w:rsidP="00E74506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sz w:val="22"/>
                <w:szCs w:val="22"/>
                <w:lang w:eastAsia="zh-CN"/>
                <w14:ligatures w14:val="none"/>
              </w:rPr>
            </w:pPr>
          </w:p>
        </w:tc>
        <w:tc>
          <w:tcPr>
            <w:tcW w:w="2610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7949817" w14:textId="77777777" w:rsidR="00E74506" w:rsidRPr="00CB1DD5" w:rsidRDefault="00E74506" w:rsidP="00E74506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sz w:val="22"/>
                <w:szCs w:val="22"/>
                <w:lang w:eastAsia="zh-CN"/>
                <w14:ligatures w14:val="none"/>
              </w:rPr>
            </w:pPr>
          </w:p>
        </w:tc>
        <w:tc>
          <w:tcPr>
            <w:tcW w:w="1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A9B9787" w14:textId="77777777" w:rsidR="00E74506" w:rsidRPr="00CB1DD5" w:rsidRDefault="00E74506" w:rsidP="00E74506">
            <w:pPr>
              <w:tabs>
                <w:tab w:val="left" w:pos="284"/>
              </w:tabs>
              <w:autoSpaceDE w:val="0"/>
              <w:snapToGri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sz w:val="22"/>
                <w:szCs w:val="22"/>
                <w:lang w:eastAsia="zh-CN"/>
                <w14:ligatures w14:val="none"/>
              </w:rPr>
            </w:pPr>
            <w:r w:rsidRPr="00CB1DD5">
              <w:rPr>
                <w:rFonts w:ascii="Times New Roman" w:eastAsia="Andale Sans UI" w:hAnsi="Times New Roman" w:cs="Times New Roman"/>
                <w:sz w:val="22"/>
                <w:szCs w:val="22"/>
                <w:lang w:eastAsia="zh-CN"/>
                <w14:ligatures w14:val="none"/>
              </w:rPr>
              <w:t>6 m-</w:t>
            </w:r>
            <w:proofErr w:type="spellStart"/>
            <w:r w:rsidRPr="00CB1DD5">
              <w:rPr>
                <w:rFonts w:ascii="Times New Roman" w:eastAsia="Andale Sans UI" w:hAnsi="Times New Roman" w:cs="Times New Roman"/>
                <w:sz w:val="22"/>
                <w:szCs w:val="22"/>
                <w:lang w:eastAsia="zh-CN"/>
                <w14:ligatures w14:val="none"/>
              </w:rPr>
              <w:t>cy</w:t>
            </w:r>
            <w:proofErr w:type="spellEnd"/>
            <w:r w:rsidRPr="00CB1DD5">
              <w:rPr>
                <w:rFonts w:ascii="Times New Roman" w:eastAsia="Andale Sans UI" w:hAnsi="Times New Roman" w:cs="Times New Roman"/>
                <w:sz w:val="22"/>
                <w:szCs w:val="22"/>
                <w:lang w:eastAsia="zh-CN"/>
                <w14:ligatures w14:val="none"/>
              </w:rPr>
              <w:t xml:space="preserve"> od daty wykonania ostatniego przeglądu </w:t>
            </w:r>
          </w:p>
          <w:p w14:paraId="2E10E279" w14:textId="77777777" w:rsidR="00E74506" w:rsidRPr="00CB1DD5" w:rsidRDefault="00E74506" w:rsidP="00E74506">
            <w:pPr>
              <w:tabs>
                <w:tab w:val="left" w:pos="284"/>
              </w:tabs>
              <w:autoSpaceDE w:val="0"/>
              <w:snapToGri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sz w:val="22"/>
                <w:szCs w:val="22"/>
                <w:lang w:eastAsia="zh-CN"/>
                <w14:ligatures w14:val="none"/>
              </w:rPr>
            </w:pPr>
            <w:r w:rsidRPr="00CB1DD5">
              <w:rPr>
                <w:rFonts w:ascii="Times New Roman" w:eastAsia="Andale Sans UI" w:hAnsi="Times New Roman" w:cs="Times New Roman"/>
                <w:sz w:val="22"/>
                <w:szCs w:val="22"/>
                <w:lang w:eastAsia="zh-CN"/>
                <w14:ligatures w14:val="none"/>
              </w:rPr>
              <w:t>(ok. 08.2027)</w:t>
            </w:r>
          </w:p>
          <w:p w14:paraId="58CCF9EC" w14:textId="77777777" w:rsidR="00E74506" w:rsidRPr="00CB1DD5" w:rsidRDefault="00E74506" w:rsidP="00E74506">
            <w:pPr>
              <w:tabs>
                <w:tab w:val="left" w:pos="284"/>
              </w:tabs>
              <w:autoSpaceDE w:val="0"/>
              <w:snapToGri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sz w:val="22"/>
                <w:szCs w:val="22"/>
                <w:lang w:eastAsia="zh-CN"/>
                <w14:ligatures w14:val="none"/>
              </w:rPr>
            </w:pP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A9CB4E4" w14:textId="4677B6A1" w:rsidR="00E74506" w:rsidRPr="00CB1DD5" w:rsidRDefault="00E74506" w:rsidP="00E74506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color w:val="000000"/>
                <w:sz w:val="22"/>
                <w:szCs w:val="22"/>
                <w:lang w:eastAsia="zh-CN"/>
                <w14:ligatures w14:val="none"/>
              </w:rPr>
            </w:pP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8D466B7" w14:textId="4D515654" w:rsidR="00E74506" w:rsidRPr="00CB1DD5" w:rsidRDefault="00E74506" w:rsidP="00E74506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color w:val="000000"/>
                <w:sz w:val="22"/>
                <w:szCs w:val="22"/>
                <w:lang w:eastAsia="zh-CN"/>
                <w14:ligatures w14:val="none"/>
              </w:rPr>
            </w:pPr>
          </w:p>
        </w:tc>
        <w:tc>
          <w:tcPr>
            <w:tcW w:w="1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757D29" w14:textId="17D7DFAC" w:rsidR="00E74506" w:rsidRPr="00CB1DD5" w:rsidRDefault="00E74506" w:rsidP="00E74506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color w:val="000000"/>
                <w:sz w:val="22"/>
                <w:szCs w:val="22"/>
                <w:lang w:eastAsia="zh-CN"/>
                <w14:ligatures w14:val="none"/>
              </w:rPr>
            </w:pPr>
          </w:p>
        </w:tc>
      </w:tr>
      <w:tr w:rsidR="00E74506" w:rsidRPr="00CB1DD5" w14:paraId="46670185" w14:textId="77777777" w:rsidTr="00A061D0">
        <w:trPr>
          <w:cantSplit/>
          <w:trHeight w:val="149"/>
        </w:trPr>
        <w:tc>
          <w:tcPr>
            <w:tcW w:w="1072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264AFB7" w14:textId="77777777" w:rsidR="00E74506" w:rsidRPr="00CB1DD5" w:rsidRDefault="00E74506" w:rsidP="00E74506">
            <w:pPr>
              <w:tabs>
                <w:tab w:val="left" w:pos="284"/>
              </w:tabs>
              <w:autoSpaceDE w:val="0"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b/>
                <w:bCs/>
                <w:sz w:val="22"/>
                <w:szCs w:val="22"/>
                <w:lang w:eastAsia="zh-CN"/>
                <w14:ligatures w14:val="none"/>
              </w:rPr>
            </w:pPr>
            <w:r w:rsidRPr="00CB1DD5">
              <w:rPr>
                <w:rFonts w:ascii="Times New Roman" w:eastAsia="Andale Sans UI" w:hAnsi="Times New Roman" w:cs="Times New Roman"/>
                <w:b/>
                <w:bCs/>
                <w:sz w:val="22"/>
                <w:szCs w:val="22"/>
                <w:lang w:eastAsia="zh-CN"/>
                <w14:ligatures w14:val="none"/>
              </w:rPr>
              <w:lastRenderedPageBreak/>
              <w:t>OGÓŁEM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6A457F8" w14:textId="77777777" w:rsidR="00E74506" w:rsidRDefault="00E74506" w:rsidP="00E74506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b/>
                <w:bCs/>
                <w:color w:val="000000"/>
                <w:sz w:val="22"/>
                <w:szCs w:val="22"/>
                <w:lang w:eastAsia="zh-CN"/>
                <w14:ligatures w14:val="none"/>
              </w:rPr>
            </w:pPr>
          </w:p>
          <w:p w14:paraId="4ECDC2B8" w14:textId="57E6CC10" w:rsidR="00E74506" w:rsidRDefault="00E74506" w:rsidP="00E74506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b/>
                <w:bCs/>
                <w:color w:val="000000"/>
                <w:sz w:val="22"/>
                <w:szCs w:val="22"/>
                <w:lang w:eastAsia="zh-CN"/>
                <w14:ligatures w14:val="none"/>
              </w:rPr>
            </w:pPr>
          </w:p>
          <w:p w14:paraId="6BB5A3BE" w14:textId="64320DCF" w:rsidR="00E74506" w:rsidRPr="00E74506" w:rsidRDefault="00E74506" w:rsidP="00E74506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b/>
                <w:bCs/>
                <w:color w:val="000000"/>
                <w:sz w:val="22"/>
                <w:szCs w:val="22"/>
                <w:lang w:eastAsia="zh-CN"/>
                <w14:ligatures w14:val="none"/>
              </w:rPr>
            </w:pP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257ACEF" w14:textId="4469AF7B" w:rsidR="00E74506" w:rsidRPr="00E74506" w:rsidRDefault="00E74506" w:rsidP="00E74506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b/>
                <w:bCs/>
                <w:color w:val="000000"/>
                <w:sz w:val="22"/>
                <w:szCs w:val="22"/>
                <w:lang w:eastAsia="zh-CN"/>
                <w14:ligatures w14:val="none"/>
              </w:rPr>
            </w:pPr>
          </w:p>
        </w:tc>
        <w:tc>
          <w:tcPr>
            <w:tcW w:w="1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920F6F" w14:textId="5C7714F5" w:rsidR="00E74506" w:rsidRPr="00E74506" w:rsidRDefault="00E74506" w:rsidP="00B975DA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b/>
                <w:bCs/>
                <w:color w:val="000000"/>
                <w:sz w:val="22"/>
                <w:szCs w:val="22"/>
                <w:lang w:eastAsia="zh-CN"/>
                <w14:ligatures w14:val="none"/>
              </w:rPr>
            </w:pPr>
          </w:p>
        </w:tc>
      </w:tr>
      <w:tr w:rsidR="00E74506" w:rsidRPr="00CB1DD5" w14:paraId="71BEAFD8" w14:textId="77777777" w:rsidTr="00A061D0">
        <w:trPr>
          <w:cantSplit/>
          <w:trHeight w:val="149"/>
        </w:trPr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8B2303E" w14:textId="77777777" w:rsidR="00E74506" w:rsidRPr="00CB1DD5" w:rsidRDefault="00E74506" w:rsidP="00E74506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color w:val="000000"/>
                <w:sz w:val="22"/>
                <w:szCs w:val="22"/>
                <w:lang w:eastAsia="zh-CN"/>
                <w14:ligatures w14:val="none"/>
              </w:rPr>
            </w:pPr>
            <w:r w:rsidRPr="00CB1DD5">
              <w:rPr>
                <w:rFonts w:ascii="Times New Roman" w:eastAsia="Andale Sans UI" w:hAnsi="Times New Roman" w:cs="Times New Roman"/>
                <w:color w:val="000000"/>
                <w:sz w:val="22"/>
                <w:szCs w:val="22"/>
                <w:lang w:eastAsia="zh-CN"/>
                <w14:ligatures w14:val="none"/>
              </w:rPr>
              <w:t>2</w:t>
            </w:r>
          </w:p>
        </w:tc>
        <w:tc>
          <w:tcPr>
            <w:tcW w:w="2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6F1AE10" w14:textId="77777777" w:rsidR="00E74506" w:rsidRPr="00CB1DD5" w:rsidRDefault="00E74506" w:rsidP="00E74506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b/>
                <w:bCs/>
                <w:sz w:val="22"/>
                <w:szCs w:val="22"/>
                <w:lang w:eastAsia="zh-CN"/>
                <w14:ligatures w14:val="none"/>
              </w:rPr>
            </w:pPr>
            <w:r w:rsidRPr="00CB1DD5">
              <w:rPr>
                <w:rFonts w:ascii="Times New Roman" w:eastAsia="Andale Sans UI" w:hAnsi="Times New Roman" w:cs="Times New Roman"/>
                <w:b/>
                <w:bCs/>
                <w:sz w:val="22"/>
                <w:szCs w:val="22"/>
                <w:lang w:eastAsia="zh-CN"/>
                <w14:ligatures w14:val="none"/>
              </w:rPr>
              <w:t>Koszt jednej roboczogodziny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0AF793F" w14:textId="77777777" w:rsidR="00E74506" w:rsidRPr="00CB1DD5" w:rsidRDefault="00E74506" w:rsidP="00E74506">
            <w:pPr>
              <w:widowControl w:val="0"/>
              <w:suppressLineNumbers/>
              <w:autoSpaceDE w:val="0"/>
              <w:snapToGri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color w:val="000000"/>
                <w:sz w:val="22"/>
                <w:szCs w:val="22"/>
                <w:lang w:eastAsia="zh-CN"/>
                <w14:ligatures w14:val="none"/>
              </w:rPr>
            </w:pPr>
            <w:r w:rsidRPr="00CB1DD5">
              <w:rPr>
                <w:rFonts w:ascii="Times New Roman" w:eastAsia="Andale Sans UI" w:hAnsi="Times New Roman" w:cs="Times New Roman"/>
                <w:color w:val="000000"/>
                <w:sz w:val="22"/>
                <w:szCs w:val="22"/>
                <w:lang w:eastAsia="zh-CN"/>
                <w14:ligatures w14:val="none"/>
              </w:rPr>
              <w:t>xxx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6CB5322" w14:textId="77777777" w:rsidR="00E74506" w:rsidRPr="00CB1DD5" w:rsidRDefault="00E74506" w:rsidP="00E74506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sz w:val="22"/>
                <w:szCs w:val="22"/>
                <w:lang w:eastAsia="zh-CN"/>
                <w14:ligatures w14:val="none"/>
              </w:rPr>
            </w:pPr>
            <w:r w:rsidRPr="00CB1DD5">
              <w:rPr>
                <w:rFonts w:ascii="Times New Roman" w:eastAsia="Andale Sans UI" w:hAnsi="Times New Roman" w:cs="Times New Roman"/>
                <w:sz w:val="22"/>
                <w:szCs w:val="22"/>
                <w:lang w:eastAsia="zh-CN"/>
                <w14:ligatures w14:val="none"/>
              </w:rPr>
              <w:t>xxx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14112C0" w14:textId="77777777" w:rsidR="00E74506" w:rsidRPr="00CB1DD5" w:rsidRDefault="00E74506" w:rsidP="00E74506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sz w:val="22"/>
                <w:szCs w:val="22"/>
                <w:lang w:eastAsia="zh-CN"/>
                <w14:ligatures w14:val="none"/>
              </w:rPr>
            </w:pPr>
            <w:r w:rsidRPr="00CB1DD5">
              <w:rPr>
                <w:rFonts w:ascii="Times New Roman" w:eastAsia="Andale Sans UI" w:hAnsi="Times New Roman" w:cs="Times New Roman"/>
                <w:sz w:val="22"/>
                <w:szCs w:val="22"/>
                <w:lang w:eastAsia="zh-CN"/>
                <w14:ligatures w14:val="none"/>
              </w:rPr>
              <w:t>xxx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8790998" w14:textId="77777777" w:rsidR="00E74506" w:rsidRPr="00CB1DD5" w:rsidRDefault="00E74506" w:rsidP="00E74506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sz w:val="22"/>
                <w:szCs w:val="22"/>
                <w:lang w:eastAsia="zh-CN"/>
                <w14:ligatures w14:val="none"/>
              </w:rPr>
            </w:pPr>
            <w:r w:rsidRPr="00CB1DD5">
              <w:rPr>
                <w:rFonts w:ascii="Times New Roman" w:eastAsia="Andale Sans UI" w:hAnsi="Times New Roman" w:cs="Times New Roman"/>
                <w:sz w:val="22"/>
                <w:szCs w:val="22"/>
                <w:lang w:eastAsia="zh-CN"/>
                <w14:ligatures w14:val="none"/>
              </w:rPr>
              <w:t>xxx</w:t>
            </w:r>
          </w:p>
        </w:tc>
        <w:tc>
          <w:tcPr>
            <w:tcW w:w="1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671EEC1" w14:textId="77777777" w:rsidR="00E74506" w:rsidRPr="00CB1DD5" w:rsidRDefault="00E74506" w:rsidP="00E74506">
            <w:pPr>
              <w:tabs>
                <w:tab w:val="left" w:pos="284"/>
              </w:tabs>
              <w:autoSpaceDE w:val="0"/>
              <w:snapToGri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sz w:val="22"/>
                <w:szCs w:val="22"/>
                <w:lang w:eastAsia="zh-CN"/>
                <w14:ligatures w14:val="none"/>
              </w:rPr>
            </w:pPr>
            <w:r w:rsidRPr="00CB1DD5">
              <w:rPr>
                <w:rFonts w:ascii="Times New Roman" w:eastAsia="Andale Sans UI" w:hAnsi="Times New Roman" w:cs="Times New Roman"/>
                <w:sz w:val="22"/>
                <w:szCs w:val="22"/>
                <w:lang w:eastAsia="zh-CN"/>
                <w14:ligatures w14:val="none"/>
              </w:rPr>
              <w:t>xxx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BE11B96" w14:textId="2820B288" w:rsidR="00E74506" w:rsidRPr="00CB1DD5" w:rsidRDefault="00E74506" w:rsidP="00E74506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color w:val="000000"/>
                <w:sz w:val="22"/>
                <w:szCs w:val="22"/>
                <w:lang w:eastAsia="zh-CN"/>
                <w14:ligatures w14:val="none"/>
              </w:rPr>
            </w:pP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5EC092E" w14:textId="257DC8CB" w:rsidR="00E74506" w:rsidRPr="00CB1DD5" w:rsidRDefault="00E74506" w:rsidP="00E74506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color w:val="000000"/>
                <w:sz w:val="22"/>
                <w:szCs w:val="22"/>
                <w:lang w:eastAsia="zh-CN"/>
                <w14:ligatures w14:val="none"/>
              </w:rPr>
            </w:pPr>
          </w:p>
        </w:tc>
        <w:tc>
          <w:tcPr>
            <w:tcW w:w="1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2912AF" w14:textId="2FB2AAA0" w:rsidR="00E74506" w:rsidRPr="00CB1DD5" w:rsidRDefault="00E74506" w:rsidP="00E74506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color w:val="000000"/>
                <w:sz w:val="22"/>
                <w:szCs w:val="22"/>
                <w:lang w:eastAsia="zh-CN"/>
                <w14:ligatures w14:val="none"/>
              </w:rPr>
            </w:pPr>
          </w:p>
        </w:tc>
      </w:tr>
      <w:tr w:rsidR="00E74506" w:rsidRPr="00CB1DD5" w14:paraId="638C9B33" w14:textId="77777777" w:rsidTr="00A061D0">
        <w:trPr>
          <w:cantSplit/>
          <w:trHeight w:val="149"/>
        </w:trPr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B6CDD71" w14:textId="77777777" w:rsidR="00E74506" w:rsidRPr="00CB1DD5" w:rsidRDefault="00E74506" w:rsidP="00E74506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color w:val="000000"/>
                <w:sz w:val="22"/>
                <w:szCs w:val="22"/>
                <w:lang w:eastAsia="zh-CN"/>
                <w14:ligatures w14:val="none"/>
              </w:rPr>
            </w:pPr>
            <w:r w:rsidRPr="00CB1DD5">
              <w:rPr>
                <w:rFonts w:ascii="Times New Roman" w:eastAsia="Andale Sans UI" w:hAnsi="Times New Roman" w:cs="Times New Roman"/>
                <w:color w:val="000000"/>
                <w:sz w:val="22"/>
                <w:szCs w:val="22"/>
                <w:lang w:eastAsia="zh-CN"/>
                <w14:ligatures w14:val="none"/>
              </w:rPr>
              <w:t>3</w:t>
            </w:r>
          </w:p>
        </w:tc>
        <w:tc>
          <w:tcPr>
            <w:tcW w:w="2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A780826" w14:textId="77777777" w:rsidR="00E74506" w:rsidRPr="00CB1DD5" w:rsidRDefault="00E74506" w:rsidP="00E74506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b/>
                <w:bCs/>
                <w:sz w:val="22"/>
                <w:szCs w:val="22"/>
                <w:lang w:eastAsia="zh-CN"/>
                <w14:ligatures w14:val="none"/>
              </w:rPr>
            </w:pPr>
            <w:r w:rsidRPr="00CB1DD5">
              <w:rPr>
                <w:rFonts w:ascii="Times New Roman" w:eastAsia="Andale Sans UI" w:hAnsi="Times New Roman" w:cs="Times New Roman"/>
                <w:b/>
                <w:bCs/>
                <w:sz w:val="22"/>
                <w:szCs w:val="22"/>
                <w:lang w:eastAsia="zh-CN"/>
                <w14:ligatures w14:val="none"/>
              </w:rPr>
              <w:t>Koszt dojazdu do usługi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9DD7A50" w14:textId="77777777" w:rsidR="00E74506" w:rsidRPr="00CB1DD5" w:rsidRDefault="00E74506" w:rsidP="00E74506">
            <w:pPr>
              <w:widowControl w:val="0"/>
              <w:suppressLineNumbers/>
              <w:autoSpaceDE w:val="0"/>
              <w:snapToGri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color w:val="000000"/>
                <w:sz w:val="22"/>
                <w:szCs w:val="22"/>
                <w:lang w:eastAsia="zh-CN"/>
                <w14:ligatures w14:val="none"/>
              </w:rPr>
            </w:pPr>
            <w:r w:rsidRPr="00CB1DD5">
              <w:rPr>
                <w:rFonts w:ascii="Times New Roman" w:eastAsia="Andale Sans UI" w:hAnsi="Times New Roman" w:cs="Times New Roman"/>
                <w:color w:val="000000"/>
                <w:sz w:val="22"/>
                <w:szCs w:val="22"/>
                <w:lang w:eastAsia="zh-CN"/>
                <w14:ligatures w14:val="none"/>
              </w:rPr>
              <w:t>xxx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0AA271A" w14:textId="77777777" w:rsidR="00E74506" w:rsidRPr="00CB1DD5" w:rsidRDefault="00E74506" w:rsidP="00E74506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sz w:val="22"/>
                <w:szCs w:val="22"/>
                <w:lang w:eastAsia="zh-CN"/>
                <w14:ligatures w14:val="none"/>
              </w:rPr>
            </w:pPr>
            <w:r w:rsidRPr="00CB1DD5">
              <w:rPr>
                <w:rFonts w:ascii="Times New Roman" w:eastAsia="Andale Sans UI" w:hAnsi="Times New Roman" w:cs="Times New Roman"/>
                <w:sz w:val="22"/>
                <w:szCs w:val="22"/>
                <w:lang w:eastAsia="zh-CN"/>
                <w14:ligatures w14:val="none"/>
              </w:rPr>
              <w:t>xxx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AAAFAB2" w14:textId="77777777" w:rsidR="00E74506" w:rsidRPr="00CB1DD5" w:rsidRDefault="00E74506" w:rsidP="00E74506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sz w:val="22"/>
                <w:szCs w:val="22"/>
                <w:lang w:eastAsia="zh-CN"/>
                <w14:ligatures w14:val="none"/>
              </w:rPr>
            </w:pPr>
            <w:r w:rsidRPr="00CB1DD5">
              <w:rPr>
                <w:rFonts w:ascii="Times New Roman" w:eastAsia="Andale Sans UI" w:hAnsi="Times New Roman" w:cs="Times New Roman"/>
                <w:sz w:val="22"/>
                <w:szCs w:val="22"/>
                <w:lang w:eastAsia="zh-CN"/>
                <w14:ligatures w14:val="none"/>
              </w:rPr>
              <w:t>xxx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C6047DE" w14:textId="77777777" w:rsidR="00E74506" w:rsidRPr="00CB1DD5" w:rsidRDefault="00E74506" w:rsidP="00E74506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sz w:val="22"/>
                <w:szCs w:val="22"/>
                <w:lang w:eastAsia="zh-CN"/>
                <w14:ligatures w14:val="none"/>
              </w:rPr>
            </w:pPr>
            <w:r w:rsidRPr="00CB1DD5">
              <w:rPr>
                <w:rFonts w:ascii="Times New Roman" w:eastAsia="Andale Sans UI" w:hAnsi="Times New Roman" w:cs="Times New Roman"/>
                <w:sz w:val="22"/>
                <w:szCs w:val="22"/>
                <w:lang w:eastAsia="zh-CN"/>
                <w14:ligatures w14:val="none"/>
              </w:rPr>
              <w:t>xxx</w:t>
            </w:r>
          </w:p>
        </w:tc>
        <w:tc>
          <w:tcPr>
            <w:tcW w:w="1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4B1FB40" w14:textId="77777777" w:rsidR="00E74506" w:rsidRPr="00CB1DD5" w:rsidRDefault="00E74506" w:rsidP="00E74506">
            <w:pPr>
              <w:tabs>
                <w:tab w:val="left" w:pos="284"/>
              </w:tabs>
              <w:autoSpaceDE w:val="0"/>
              <w:snapToGri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sz w:val="22"/>
                <w:szCs w:val="22"/>
                <w:lang w:eastAsia="zh-CN"/>
                <w14:ligatures w14:val="none"/>
              </w:rPr>
            </w:pPr>
            <w:r w:rsidRPr="00CB1DD5">
              <w:rPr>
                <w:rFonts w:ascii="Times New Roman" w:eastAsia="Andale Sans UI" w:hAnsi="Times New Roman" w:cs="Times New Roman"/>
                <w:sz w:val="22"/>
                <w:szCs w:val="22"/>
                <w:lang w:eastAsia="zh-CN"/>
                <w14:ligatures w14:val="none"/>
              </w:rPr>
              <w:t>xxx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B00736F" w14:textId="1F3C5DAA" w:rsidR="00E74506" w:rsidRPr="00CB1DD5" w:rsidRDefault="00E74506" w:rsidP="00B975DA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color w:val="000000"/>
                <w:sz w:val="22"/>
                <w:szCs w:val="22"/>
                <w:lang w:eastAsia="zh-CN"/>
                <w14:ligatures w14:val="none"/>
              </w:rPr>
            </w:pP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B59311B" w14:textId="658CD5AE" w:rsidR="00E74506" w:rsidRPr="00CB1DD5" w:rsidRDefault="00E74506" w:rsidP="00E74506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color w:val="000000"/>
                <w:sz w:val="22"/>
                <w:szCs w:val="22"/>
                <w:lang w:eastAsia="zh-CN"/>
                <w14:ligatures w14:val="none"/>
              </w:rPr>
            </w:pPr>
          </w:p>
        </w:tc>
        <w:tc>
          <w:tcPr>
            <w:tcW w:w="1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BDB31A" w14:textId="53C57B4A" w:rsidR="00E74506" w:rsidRPr="00CB1DD5" w:rsidRDefault="00E74506" w:rsidP="00E74506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color w:val="000000"/>
                <w:sz w:val="22"/>
                <w:szCs w:val="22"/>
                <w:lang w:eastAsia="zh-CN"/>
                <w14:ligatures w14:val="none"/>
              </w:rPr>
            </w:pPr>
          </w:p>
        </w:tc>
      </w:tr>
    </w:tbl>
    <w:p w14:paraId="4A7FA8B1" w14:textId="77777777" w:rsidR="00695F78" w:rsidRDefault="00695F78" w:rsidP="00CB1DD5">
      <w:pPr>
        <w:widowControl w:val="0"/>
        <w:suppressAutoHyphens/>
        <w:spacing w:after="0" w:line="240" w:lineRule="auto"/>
        <w:rPr>
          <w:rFonts w:ascii="Times New Roman" w:eastAsia="Andale Sans UI" w:hAnsi="Times New Roman" w:cs="Times New Roman"/>
          <w:sz w:val="22"/>
          <w:szCs w:val="22"/>
          <w:lang w:eastAsia="zh-CN"/>
          <w14:ligatures w14:val="none"/>
        </w:rPr>
      </w:pPr>
    </w:p>
    <w:p w14:paraId="3CAECE9B" w14:textId="16B17E2B" w:rsidR="00B975DA" w:rsidRPr="00B975DA" w:rsidRDefault="00CB1DD5" w:rsidP="00B975DA">
      <w:pPr>
        <w:widowControl w:val="0"/>
        <w:suppressAutoHyphens/>
        <w:spacing w:after="0" w:line="240" w:lineRule="auto"/>
        <w:rPr>
          <w:rFonts w:ascii="Times New Roman" w:eastAsia="Andale Sans UI" w:hAnsi="Times New Roman" w:cs="Times New Roman"/>
          <w:sz w:val="22"/>
          <w:szCs w:val="22"/>
          <w:lang w:eastAsia="zh-CN"/>
          <w14:ligatures w14:val="none"/>
        </w:rPr>
      </w:pPr>
      <w:r w:rsidRPr="00B975DA">
        <w:rPr>
          <w:rFonts w:ascii="Times New Roman" w:eastAsia="Andale Sans UI" w:hAnsi="Times New Roman" w:cs="Times New Roman"/>
          <w:sz w:val="22"/>
          <w:szCs w:val="22"/>
          <w:lang w:eastAsia="zh-CN"/>
          <w14:ligatures w14:val="none"/>
        </w:rPr>
        <w:t>Poz. 1 Przegląd z dojazdem do siedziby Zamawiającego.  Termin wykonania przeglądu zgodnie z opisem, bądź w innym terminie wskazanym przez Zamawiającego</w:t>
      </w:r>
      <w:r w:rsidR="00B975DA">
        <w:rPr>
          <w:rFonts w:ascii="Times New Roman" w:eastAsia="Andale Sans UI" w:hAnsi="Times New Roman" w:cs="Times New Roman"/>
          <w:sz w:val="22"/>
          <w:szCs w:val="22"/>
          <w:lang w:eastAsia="zh-CN"/>
          <w14:ligatures w14:val="none"/>
        </w:rPr>
        <w:t xml:space="preserve"> (</w:t>
      </w:r>
      <w:r w:rsidR="00B975DA" w:rsidRPr="008333E9">
        <w:rPr>
          <w:rFonts w:ascii="Times New Roman" w:eastAsia="Andale Sans UI" w:hAnsi="Times New Roman" w:cs="Times New Roman"/>
          <w:color w:val="70AD47" w:themeColor="accent6"/>
          <w:sz w:val="22"/>
          <w:szCs w:val="22"/>
          <w:lang w:eastAsia="zh-CN"/>
          <w14:ligatures w14:val="none"/>
        </w:rPr>
        <w:t>do 01 luty 2026 lub do 5 dni roboczych od daty podpisania umowy jeśli data umowy będzie po wskazanym terminie)</w:t>
      </w:r>
      <w:r w:rsidR="00B975DA" w:rsidRPr="00B975DA">
        <w:rPr>
          <w:rFonts w:ascii="Times New Roman" w:eastAsia="Andale Sans UI" w:hAnsi="Times New Roman" w:cs="Times New Roman"/>
          <w:sz w:val="22"/>
          <w:szCs w:val="22"/>
          <w:lang w:eastAsia="zh-CN"/>
          <w14:ligatures w14:val="none"/>
        </w:rPr>
        <w:t>, następne odpowiednio do 6 miesięcy od daty ostatniego przeglądu tj. do sierpień 2026, luty 2027, sierpień 2027</w:t>
      </w:r>
      <w:r w:rsidR="00B975DA">
        <w:rPr>
          <w:rFonts w:ascii="Times New Roman" w:eastAsia="Andale Sans UI" w:hAnsi="Times New Roman" w:cs="Times New Roman"/>
          <w:sz w:val="22"/>
          <w:szCs w:val="22"/>
          <w:lang w:eastAsia="zh-CN"/>
          <w14:ligatures w14:val="none"/>
        </w:rPr>
        <w:t>.</w:t>
      </w:r>
      <w:r w:rsidR="00B975DA" w:rsidRPr="00B975DA">
        <w:rPr>
          <w:rFonts w:ascii="Times New Roman" w:eastAsia="Andale Sans UI" w:hAnsi="Times New Roman" w:cs="Times New Roman"/>
          <w:sz w:val="22"/>
          <w:szCs w:val="22"/>
          <w:lang w:eastAsia="zh-CN"/>
          <w14:ligatures w14:val="none"/>
        </w:rPr>
        <w:t xml:space="preserve"> </w:t>
      </w:r>
    </w:p>
    <w:p w14:paraId="242ADA8E" w14:textId="1938E38E" w:rsidR="00CB1DD5" w:rsidRPr="00CB1DD5" w:rsidRDefault="00CB1DD5" w:rsidP="00CB1DD5">
      <w:pPr>
        <w:widowControl w:val="0"/>
        <w:suppressAutoHyphens/>
        <w:spacing w:after="0" w:line="240" w:lineRule="auto"/>
        <w:rPr>
          <w:rFonts w:ascii="Times New Roman" w:eastAsia="Andale Sans UI" w:hAnsi="Times New Roman" w:cs="Times New Roman"/>
          <w:sz w:val="22"/>
          <w:szCs w:val="22"/>
          <w:lang w:eastAsia="zh-CN"/>
          <w14:ligatures w14:val="none"/>
        </w:rPr>
      </w:pPr>
    </w:p>
    <w:p w14:paraId="1B0F4A10" w14:textId="77777777" w:rsidR="00CB1DD5" w:rsidRPr="00CB1DD5" w:rsidRDefault="00CB1DD5" w:rsidP="00CB1DD5">
      <w:pPr>
        <w:widowControl w:val="0"/>
        <w:suppressAutoHyphens/>
        <w:spacing w:after="0" w:line="240" w:lineRule="auto"/>
        <w:rPr>
          <w:rFonts w:ascii="Times New Roman" w:eastAsia="Andale Sans UI" w:hAnsi="Times New Roman" w:cs="Times New Roman"/>
          <w:sz w:val="22"/>
          <w:szCs w:val="22"/>
          <w:lang w:eastAsia="zh-CN"/>
          <w14:ligatures w14:val="none"/>
        </w:rPr>
      </w:pPr>
      <w:r w:rsidRPr="00CB1DD5">
        <w:rPr>
          <w:rFonts w:ascii="Times New Roman" w:eastAsia="Andale Sans UI" w:hAnsi="Times New Roman" w:cs="Times New Roman"/>
          <w:sz w:val="22"/>
          <w:szCs w:val="22"/>
          <w:lang w:eastAsia="zh-CN"/>
          <w14:ligatures w14:val="none"/>
        </w:rPr>
        <w:t>W pozycji 1 w kosztach każdego przeglądu technicznego należy uwzględnić koszt przeglądu technicznego oraz koszt części zalecanych do wymiany przez Producenta podczas przeglądu, koszt roboczogodzin i dojazdu do wykonania usługi przeglądu (poz. 1 obejmuje całą usługę serwisową dot. wykonania przeglądu technicznego).</w:t>
      </w:r>
    </w:p>
    <w:p w14:paraId="3498FE70" w14:textId="77777777" w:rsidR="00CB1DD5" w:rsidRPr="00CB1DD5" w:rsidRDefault="00CB1DD5" w:rsidP="00CB1DD5">
      <w:pPr>
        <w:widowControl w:val="0"/>
        <w:suppressAutoHyphens/>
        <w:spacing w:after="0" w:line="240" w:lineRule="auto"/>
        <w:rPr>
          <w:rFonts w:ascii="Times New Roman" w:eastAsia="Andale Sans UI" w:hAnsi="Times New Roman" w:cs="Times New Roman"/>
          <w:sz w:val="22"/>
          <w:szCs w:val="22"/>
          <w:lang w:eastAsia="zh-CN"/>
          <w14:ligatures w14:val="none"/>
        </w:rPr>
      </w:pPr>
    </w:p>
    <w:p w14:paraId="6C65D21F" w14:textId="2AD186B0" w:rsidR="00CB1DD5" w:rsidRPr="00CB1DD5" w:rsidRDefault="00CB1DD5" w:rsidP="00CB1DD5">
      <w:pPr>
        <w:widowControl w:val="0"/>
        <w:suppressAutoHyphens/>
        <w:spacing w:after="0" w:line="240" w:lineRule="auto"/>
        <w:rPr>
          <w:rFonts w:ascii="Times New Roman" w:eastAsia="Andale Sans UI" w:hAnsi="Times New Roman" w:cs="Times New Roman"/>
          <w:sz w:val="22"/>
          <w:szCs w:val="22"/>
          <w:lang w:eastAsia="zh-CN"/>
          <w14:ligatures w14:val="none"/>
        </w:rPr>
      </w:pPr>
      <w:r w:rsidRPr="00CB1DD5">
        <w:rPr>
          <w:rFonts w:ascii="Times New Roman" w:eastAsia="Andale Sans UI" w:hAnsi="Times New Roman" w:cs="Times New Roman"/>
          <w:sz w:val="22"/>
          <w:szCs w:val="22"/>
          <w:lang w:eastAsia="zh-CN"/>
          <w14:ligatures w14:val="none"/>
        </w:rPr>
        <w:t xml:space="preserve">Poz. 2 i 3 – Koszt dodatkowych roboczogodzin i dojazdów przeznaczonych na wykonanie </w:t>
      </w:r>
      <w:r w:rsidRPr="00E74506">
        <w:rPr>
          <w:rFonts w:ascii="Times New Roman" w:eastAsia="Andale Sans UI" w:hAnsi="Times New Roman" w:cs="Times New Roman"/>
          <w:sz w:val="22"/>
          <w:szCs w:val="22"/>
          <w:lang w:eastAsia="zh-CN"/>
          <w14:ligatures w14:val="none"/>
        </w:rPr>
        <w:t xml:space="preserve">ekspertyz technicznych </w:t>
      </w:r>
      <w:r w:rsidRPr="00CB1DD5">
        <w:rPr>
          <w:rFonts w:ascii="Times New Roman" w:eastAsia="Andale Sans UI" w:hAnsi="Times New Roman" w:cs="Times New Roman"/>
          <w:sz w:val="22"/>
          <w:szCs w:val="22"/>
          <w:lang w:eastAsia="zh-CN"/>
          <w14:ligatures w14:val="none"/>
        </w:rPr>
        <w:t xml:space="preserve">i innych </w:t>
      </w:r>
      <w:r w:rsidR="00D33053">
        <w:rPr>
          <w:rFonts w:ascii="Times New Roman" w:eastAsia="Andale Sans UI" w:hAnsi="Times New Roman" w:cs="Times New Roman"/>
          <w:sz w:val="22"/>
          <w:szCs w:val="22"/>
          <w:lang w:eastAsia="zh-CN"/>
          <w14:ligatures w14:val="none"/>
        </w:rPr>
        <w:t xml:space="preserve">działań </w:t>
      </w:r>
      <w:r w:rsidRPr="00CB1DD5">
        <w:rPr>
          <w:rFonts w:ascii="Times New Roman" w:eastAsia="Andale Sans UI" w:hAnsi="Times New Roman" w:cs="Times New Roman"/>
          <w:sz w:val="22"/>
          <w:szCs w:val="22"/>
          <w:lang w:eastAsia="zh-CN"/>
          <w14:ligatures w14:val="none"/>
        </w:rPr>
        <w:t xml:space="preserve">naprawczych  – na wezwanie Zamawiającego (ilość w zależności od dodatkowych zleceń Zamawiającego i czasu pracy </w:t>
      </w:r>
      <w:r w:rsidR="00B975DA">
        <w:rPr>
          <w:rFonts w:ascii="Times New Roman" w:eastAsia="Andale Sans UI" w:hAnsi="Times New Roman" w:cs="Times New Roman"/>
          <w:sz w:val="22"/>
          <w:szCs w:val="22"/>
          <w:lang w:eastAsia="zh-CN"/>
          <w14:ligatures w14:val="none"/>
        </w:rPr>
        <w:t>wykorzystanego</w:t>
      </w:r>
      <w:r w:rsidRPr="00CB1DD5">
        <w:rPr>
          <w:rFonts w:ascii="Times New Roman" w:eastAsia="Andale Sans UI" w:hAnsi="Times New Roman" w:cs="Times New Roman"/>
          <w:sz w:val="22"/>
          <w:szCs w:val="22"/>
          <w:lang w:eastAsia="zh-CN"/>
          <w14:ligatures w14:val="none"/>
        </w:rPr>
        <w:t xml:space="preserve"> na usługę).</w:t>
      </w:r>
    </w:p>
    <w:p w14:paraId="193ADB63" w14:textId="77777777" w:rsidR="00CB1DD5" w:rsidRPr="00CB1DD5" w:rsidRDefault="00CB1DD5" w:rsidP="00CB1DD5">
      <w:pPr>
        <w:widowControl w:val="0"/>
        <w:suppressAutoHyphens/>
        <w:spacing w:after="0" w:line="240" w:lineRule="auto"/>
        <w:rPr>
          <w:rFonts w:ascii="Times New Roman" w:eastAsia="Andale Sans UI" w:hAnsi="Times New Roman" w:cs="Times New Roman"/>
          <w:sz w:val="22"/>
          <w:szCs w:val="22"/>
          <w:lang w:eastAsia="zh-CN"/>
          <w14:ligatures w14:val="none"/>
        </w:rPr>
      </w:pPr>
    </w:p>
    <w:p w14:paraId="41233CC3" w14:textId="44259625" w:rsidR="00B975DA" w:rsidRDefault="00CB1DD5" w:rsidP="00CB1DD5">
      <w:pPr>
        <w:widowControl w:val="0"/>
        <w:suppressAutoHyphens/>
        <w:spacing w:after="0" w:line="240" w:lineRule="auto"/>
        <w:rPr>
          <w:rFonts w:ascii="Times New Roman" w:eastAsia="Andale Sans UI" w:hAnsi="Times New Roman" w:cs="Times New Roman"/>
          <w:b/>
          <w:bCs/>
          <w:sz w:val="22"/>
          <w:szCs w:val="22"/>
          <w:lang w:eastAsia="zh-CN"/>
          <w14:ligatures w14:val="none"/>
        </w:rPr>
      </w:pPr>
      <w:r w:rsidRPr="00CB1DD5">
        <w:rPr>
          <w:rFonts w:ascii="Times New Roman" w:eastAsia="Andale Sans UI" w:hAnsi="Times New Roman" w:cs="Times New Roman"/>
          <w:sz w:val="22"/>
          <w:szCs w:val="22"/>
          <w:lang w:eastAsia="zh-CN"/>
          <w14:ligatures w14:val="none"/>
        </w:rPr>
        <w:t xml:space="preserve">Częstotliwość wykonywania przeglądów: </w:t>
      </w:r>
      <w:r w:rsidRPr="00CB1DD5">
        <w:rPr>
          <w:rFonts w:ascii="Times New Roman" w:eastAsia="Andale Sans UI" w:hAnsi="Times New Roman" w:cs="Times New Roman"/>
          <w:b/>
          <w:bCs/>
          <w:sz w:val="22"/>
          <w:szCs w:val="22"/>
          <w:lang w:eastAsia="zh-CN"/>
          <w14:ligatures w14:val="none"/>
        </w:rPr>
        <w:t xml:space="preserve">co 6 miesięcy. </w:t>
      </w:r>
    </w:p>
    <w:p w14:paraId="2564BBA0" w14:textId="77777777" w:rsidR="00B975DA" w:rsidRDefault="00B975DA" w:rsidP="00CB1DD5">
      <w:pPr>
        <w:widowControl w:val="0"/>
        <w:suppressAutoHyphens/>
        <w:spacing w:after="0" w:line="240" w:lineRule="auto"/>
        <w:rPr>
          <w:rFonts w:ascii="Times New Roman" w:eastAsia="Andale Sans UI" w:hAnsi="Times New Roman" w:cs="Times New Roman"/>
          <w:b/>
          <w:bCs/>
          <w:sz w:val="22"/>
          <w:szCs w:val="22"/>
          <w:lang w:eastAsia="zh-CN"/>
          <w14:ligatures w14:val="none"/>
        </w:rPr>
      </w:pPr>
    </w:p>
    <w:p w14:paraId="611A3B34" w14:textId="77777777" w:rsidR="00B975DA" w:rsidRPr="00B975DA" w:rsidRDefault="00B975DA" w:rsidP="00B975DA">
      <w:pPr>
        <w:widowControl w:val="0"/>
        <w:suppressAutoHyphens/>
        <w:spacing w:after="0" w:line="240" w:lineRule="auto"/>
        <w:rPr>
          <w:rFonts w:ascii="Times New Roman" w:eastAsia="Andale Sans UI" w:hAnsi="Times New Roman" w:cs="Times New Roman"/>
          <w:sz w:val="22"/>
          <w:szCs w:val="22"/>
          <w:lang w:eastAsia="zh-CN"/>
          <w14:ligatures w14:val="none"/>
        </w:rPr>
      </w:pPr>
      <w:r w:rsidRPr="00B975DA">
        <w:rPr>
          <w:rFonts w:ascii="Times New Roman" w:eastAsia="Andale Sans UI" w:hAnsi="Times New Roman" w:cs="Times New Roman"/>
          <w:sz w:val="22"/>
          <w:szCs w:val="22"/>
          <w:lang w:eastAsia="zh-CN"/>
          <w14:ligatures w14:val="none"/>
        </w:rPr>
        <w:t>Zakres obsługi serwisowej:</w:t>
      </w:r>
    </w:p>
    <w:p w14:paraId="465E2051" w14:textId="5212D708" w:rsidR="00B975DA" w:rsidRPr="00B975DA" w:rsidRDefault="00B975DA" w:rsidP="00B975DA">
      <w:pPr>
        <w:widowControl w:val="0"/>
        <w:numPr>
          <w:ilvl w:val="0"/>
          <w:numId w:val="4"/>
        </w:numPr>
        <w:suppressAutoHyphens/>
        <w:spacing w:after="0" w:line="240" w:lineRule="auto"/>
        <w:ind w:left="284" w:hanging="284"/>
        <w:contextualSpacing/>
        <w:rPr>
          <w:rFonts w:ascii="Times New Roman" w:eastAsia="Andale Sans UI" w:hAnsi="Times New Roman" w:cs="Times New Roman"/>
          <w:sz w:val="22"/>
          <w:szCs w:val="22"/>
          <w:lang w:eastAsia="zh-CN"/>
          <w14:ligatures w14:val="none"/>
        </w:rPr>
      </w:pPr>
      <w:r w:rsidRPr="00B975DA">
        <w:rPr>
          <w:rFonts w:ascii="Times New Roman" w:eastAsia="Andale Sans UI" w:hAnsi="Times New Roman" w:cs="Times New Roman"/>
          <w:sz w:val="22"/>
          <w:szCs w:val="22"/>
          <w:lang w:eastAsia="zh-CN"/>
          <w14:ligatures w14:val="none"/>
        </w:rPr>
        <w:t>Konserwacje wraz z przeglądem technicznym przeprowadzane zgodnie z procedurami producenta</w:t>
      </w:r>
      <w:r>
        <w:rPr>
          <w:rFonts w:ascii="Times New Roman" w:eastAsia="Andale Sans UI" w:hAnsi="Times New Roman" w:cs="Times New Roman"/>
          <w:sz w:val="22"/>
          <w:szCs w:val="22"/>
          <w:lang w:eastAsia="zh-CN"/>
          <w14:ligatures w14:val="none"/>
        </w:rPr>
        <w:t xml:space="preserve">, </w:t>
      </w:r>
      <w:r w:rsidRPr="00B975DA">
        <w:rPr>
          <w:rFonts w:ascii="Times New Roman" w:eastAsia="Andale Sans UI" w:hAnsi="Times New Roman" w:cs="Times New Roman"/>
          <w:sz w:val="22"/>
          <w:szCs w:val="22"/>
          <w:lang w:eastAsia="zh-CN"/>
          <w14:ligatures w14:val="none"/>
        </w:rPr>
        <w:t xml:space="preserve">obejmujące: </w:t>
      </w:r>
    </w:p>
    <w:p w14:paraId="240AA8E1" w14:textId="77777777" w:rsidR="00B975DA" w:rsidRPr="00B975DA" w:rsidRDefault="00B975DA" w:rsidP="00B975DA">
      <w:pPr>
        <w:widowControl w:val="0"/>
        <w:numPr>
          <w:ilvl w:val="1"/>
          <w:numId w:val="5"/>
        </w:numPr>
        <w:suppressAutoHyphens/>
        <w:spacing w:after="0" w:line="240" w:lineRule="auto"/>
        <w:contextualSpacing/>
        <w:rPr>
          <w:rFonts w:ascii="Times New Roman" w:eastAsia="Andale Sans UI" w:hAnsi="Times New Roman" w:cs="Times New Roman"/>
          <w:sz w:val="22"/>
          <w:szCs w:val="22"/>
          <w:lang w:eastAsia="zh-CN"/>
          <w14:ligatures w14:val="none"/>
        </w:rPr>
      </w:pPr>
      <w:r w:rsidRPr="00B975DA">
        <w:rPr>
          <w:rFonts w:ascii="Times New Roman" w:eastAsia="Andale Sans UI" w:hAnsi="Times New Roman" w:cs="Times New Roman"/>
          <w:sz w:val="22"/>
          <w:szCs w:val="22"/>
          <w:lang w:eastAsia="zh-CN"/>
          <w14:ligatures w14:val="none"/>
        </w:rPr>
        <w:t>Układy mechaniczne i elektryczne wraz z torem wysokiego napięcia.</w:t>
      </w:r>
    </w:p>
    <w:p w14:paraId="47FD9754" w14:textId="77777777" w:rsidR="00B975DA" w:rsidRPr="00B975DA" w:rsidRDefault="00B975DA" w:rsidP="00B975DA">
      <w:pPr>
        <w:widowControl w:val="0"/>
        <w:numPr>
          <w:ilvl w:val="0"/>
          <w:numId w:val="6"/>
        </w:numPr>
        <w:suppressAutoHyphens/>
        <w:spacing w:after="0" w:line="240" w:lineRule="auto"/>
        <w:contextualSpacing/>
        <w:rPr>
          <w:rFonts w:ascii="Times New Roman" w:eastAsia="Andale Sans UI" w:hAnsi="Times New Roman" w:cs="Times New Roman"/>
          <w:sz w:val="22"/>
          <w:szCs w:val="22"/>
          <w:lang w:eastAsia="zh-CN"/>
          <w14:ligatures w14:val="none"/>
        </w:rPr>
      </w:pPr>
      <w:r w:rsidRPr="00B975DA">
        <w:rPr>
          <w:rFonts w:ascii="Times New Roman" w:eastAsia="Andale Sans UI" w:hAnsi="Times New Roman" w:cs="Times New Roman"/>
          <w:sz w:val="22"/>
          <w:szCs w:val="22"/>
          <w:lang w:eastAsia="zh-CN"/>
          <w14:ligatures w14:val="none"/>
        </w:rPr>
        <w:t>Kontrola bezpieczeństwa mechanicznego.</w:t>
      </w:r>
    </w:p>
    <w:p w14:paraId="66A35851" w14:textId="77777777" w:rsidR="00B975DA" w:rsidRPr="00B975DA" w:rsidRDefault="00B975DA" w:rsidP="00B975DA">
      <w:pPr>
        <w:widowControl w:val="0"/>
        <w:numPr>
          <w:ilvl w:val="0"/>
          <w:numId w:val="6"/>
        </w:numPr>
        <w:suppressAutoHyphens/>
        <w:spacing w:after="0" w:line="240" w:lineRule="auto"/>
        <w:contextualSpacing/>
        <w:rPr>
          <w:rFonts w:ascii="Times New Roman" w:eastAsia="Andale Sans UI" w:hAnsi="Times New Roman" w:cs="Times New Roman"/>
          <w:sz w:val="22"/>
          <w:szCs w:val="22"/>
          <w:lang w:eastAsia="zh-CN"/>
          <w14:ligatures w14:val="none"/>
        </w:rPr>
      </w:pPr>
      <w:r w:rsidRPr="00B975DA">
        <w:rPr>
          <w:rFonts w:ascii="Times New Roman" w:eastAsia="Andale Sans UI" w:hAnsi="Times New Roman" w:cs="Times New Roman"/>
          <w:sz w:val="22"/>
          <w:szCs w:val="22"/>
          <w:lang w:eastAsia="zh-CN"/>
          <w14:ligatures w14:val="none"/>
        </w:rPr>
        <w:t>Czyszczenie i smarowanie ruchomych części mechanicznych.</w:t>
      </w:r>
    </w:p>
    <w:p w14:paraId="237FFD5C" w14:textId="77777777" w:rsidR="00B975DA" w:rsidRPr="00B975DA" w:rsidRDefault="00B975DA" w:rsidP="00B975DA">
      <w:pPr>
        <w:widowControl w:val="0"/>
        <w:numPr>
          <w:ilvl w:val="0"/>
          <w:numId w:val="6"/>
        </w:numPr>
        <w:suppressAutoHyphens/>
        <w:spacing w:after="0" w:line="240" w:lineRule="auto"/>
        <w:contextualSpacing/>
        <w:rPr>
          <w:rFonts w:ascii="Times New Roman" w:eastAsia="Andale Sans UI" w:hAnsi="Times New Roman" w:cs="Times New Roman"/>
          <w:sz w:val="22"/>
          <w:szCs w:val="22"/>
          <w:lang w:eastAsia="zh-CN"/>
          <w14:ligatures w14:val="none"/>
        </w:rPr>
      </w:pPr>
      <w:r w:rsidRPr="00B975DA">
        <w:rPr>
          <w:rFonts w:ascii="Times New Roman" w:eastAsia="Andale Sans UI" w:hAnsi="Times New Roman" w:cs="Times New Roman"/>
          <w:sz w:val="22"/>
          <w:szCs w:val="22"/>
          <w:lang w:eastAsia="zh-CN"/>
          <w14:ligatures w14:val="none"/>
        </w:rPr>
        <w:t>Kontrola i czyszczenie dróg chłodzenia i odprowadzania ciepła.</w:t>
      </w:r>
    </w:p>
    <w:p w14:paraId="00277569" w14:textId="77777777" w:rsidR="00B975DA" w:rsidRPr="00B975DA" w:rsidRDefault="00B975DA" w:rsidP="00B975DA">
      <w:pPr>
        <w:widowControl w:val="0"/>
        <w:numPr>
          <w:ilvl w:val="0"/>
          <w:numId w:val="6"/>
        </w:numPr>
        <w:suppressAutoHyphens/>
        <w:spacing w:after="0" w:line="240" w:lineRule="auto"/>
        <w:contextualSpacing/>
        <w:rPr>
          <w:rFonts w:ascii="Times New Roman" w:eastAsia="Andale Sans UI" w:hAnsi="Times New Roman" w:cs="Times New Roman"/>
          <w:sz w:val="22"/>
          <w:szCs w:val="22"/>
          <w:lang w:eastAsia="zh-CN"/>
          <w14:ligatures w14:val="none"/>
        </w:rPr>
      </w:pPr>
      <w:r w:rsidRPr="00B975DA">
        <w:rPr>
          <w:rFonts w:ascii="Times New Roman" w:eastAsia="Andale Sans UI" w:hAnsi="Times New Roman" w:cs="Times New Roman"/>
          <w:sz w:val="22"/>
          <w:szCs w:val="22"/>
          <w:lang w:eastAsia="zh-CN"/>
          <w14:ligatures w14:val="none"/>
        </w:rPr>
        <w:t>Kontrola bezpieczeństwa elektrycznego włącznie ze sprawdzeniem ciągłości obwodu uziemienia po stronie aparatu RTG.</w:t>
      </w:r>
    </w:p>
    <w:p w14:paraId="04CFFF76" w14:textId="77777777" w:rsidR="00B975DA" w:rsidRPr="00B975DA" w:rsidRDefault="00B975DA" w:rsidP="00B975DA">
      <w:pPr>
        <w:widowControl w:val="0"/>
        <w:numPr>
          <w:ilvl w:val="0"/>
          <w:numId w:val="6"/>
        </w:numPr>
        <w:suppressAutoHyphens/>
        <w:spacing w:after="0" w:line="240" w:lineRule="auto"/>
        <w:contextualSpacing/>
        <w:rPr>
          <w:rFonts w:ascii="Times New Roman" w:eastAsia="Andale Sans UI" w:hAnsi="Times New Roman" w:cs="Times New Roman"/>
          <w:sz w:val="22"/>
          <w:szCs w:val="22"/>
          <w:lang w:eastAsia="zh-CN"/>
          <w14:ligatures w14:val="none"/>
        </w:rPr>
      </w:pPr>
      <w:r w:rsidRPr="00B975DA">
        <w:rPr>
          <w:rFonts w:ascii="Times New Roman" w:eastAsia="Andale Sans UI" w:hAnsi="Times New Roman" w:cs="Times New Roman"/>
          <w:sz w:val="22"/>
          <w:szCs w:val="22"/>
          <w:lang w:eastAsia="zh-CN"/>
          <w14:ligatures w14:val="none"/>
        </w:rPr>
        <w:t>Testy bezpieczeństwa elektrycznego zgodnie z normą PN-EN 62353, w tym elektryczne pomiary ochronne z zakresu rezystancji izolacji przewodów i ochrony przeciwporażeniowej (załącznik nr 1 do raportu serwisowego z okresowego przeglądu technicznego).</w:t>
      </w:r>
    </w:p>
    <w:p w14:paraId="3A87FBD4" w14:textId="77777777" w:rsidR="00B975DA" w:rsidRPr="00B975DA" w:rsidRDefault="00B975DA" w:rsidP="00B975DA">
      <w:pPr>
        <w:widowControl w:val="0"/>
        <w:numPr>
          <w:ilvl w:val="0"/>
          <w:numId w:val="6"/>
        </w:numPr>
        <w:suppressAutoHyphens/>
        <w:spacing w:after="0" w:line="240" w:lineRule="auto"/>
        <w:contextualSpacing/>
        <w:rPr>
          <w:rFonts w:ascii="Times New Roman" w:eastAsia="Andale Sans UI" w:hAnsi="Times New Roman" w:cs="Times New Roman"/>
          <w:sz w:val="22"/>
          <w:szCs w:val="22"/>
          <w:lang w:eastAsia="zh-CN"/>
          <w14:ligatures w14:val="none"/>
        </w:rPr>
      </w:pPr>
      <w:r w:rsidRPr="00B975DA">
        <w:rPr>
          <w:rFonts w:ascii="Times New Roman" w:eastAsia="Andale Sans UI" w:hAnsi="Times New Roman" w:cs="Times New Roman"/>
          <w:sz w:val="22"/>
          <w:szCs w:val="22"/>
          <w:lang w:eastAsia="zh-CN"/>
          <w14:ligatures w14:val="none"/>
        </w:rPr>
        <w:t>Analiza historii komunikatów i błędów.</w:t>
      </w:r>
    </w:p>
    <w:p w14:paraId="0DD4D171" w14:textId="77777777" w:rsidR="00B975DA" w:rsidRPr="00B975DA" w:rsidRDefault="00B975DA" w:rsidP="00B975DA">
      <w:pPr>
        <w:widowControl w:val="0"/>
        <w:numPr>
          <w:ilvl w:val="0"/>
          <w:numId w:val="6"/>
        </w:numPr>
        <w:suppressAutoHyphens/>
        <w:spacing w:after="0" w:line="240" w:lineRule="auto"/>
        <w:contextualSpacing/>
        <w:rPr>
          <w:rFonts w:ascii="Times New Roman" w:eastAsia="Andale Sans UI" w:hAnsi="Times New Roman" w:cs="Times New Roman"/>
          <w:sz w:val="22"/>
          <w:szCs w:val="22"/>
          <w:lang w:eastAsia="zh-CN"/>
          <w14:ligatures w14:val="none"/>
        </w:rPr>
      </w:pPr>
      <w:r w:rsidRPr="00B975DA">
        <w:rPr>
          <w:rFonts w:ascii="Times New Roman" w:eastAsia="Andale Sans UI" w:hAnsi="Times New Roman" w:cs="Times New Roman"/>
          <w:sz w:val="22"/>
          <w:szCs w:val="22"/>
          <w:lang w:eastAsia="zh-CN"/>
          <w14:ligatures w14:val="none"/>
        </w:rPr>
        <w:t>Sprawdzenie akumulatorów i/lub UPS-ów.</w:t>
      </w:r>
    </w:p>
    <w:p w14:paraId="38738C15" w14:textId="77777777" w:rsidR="00B975DA" w:rsidRPr="00B975DA" w:rsidRDefault="00B975DA" w:rsidP="00B975DA">
      <w:pPr>
        <w:widowControl w:val="0"/>
        <w:numPr>
          <w:ilvl w:val="0"/>
          <w:numId w:val="6"/>
        </w:numPr>
        <w:suppressAutoHyphens/>
        <w:spacing w:after="0" w:line="240" w:lineRule="auto"/>
        <w:contextualSpacing/>
        <w:rPr>
          <w:rFonts w:ascii="Times New Roman" w:eastAsia="Andale Sans UI" w:hAnsi="Times New Roman" w:cs="Times New Roman"/>
          <w:sz w:val="22"/>
          <w:szCs w:val="22"/>
          <w:lang w:eastAsia="zh-CN"/>
          <w14:ligatures w14:val="none"/>
        </w:rPr>
      </w:pPr>
      <w:r w:rsidRPr="00B975DA">
        <w:rPr>
          <w:rFonts w:ascii="Times New Roman" w:eastAsia="Andale Sans UI" w:hAnsi="Times New Roman" w:cs="Times New Roman"/>
          <w:sz w:val="22"/>
          <w:szCs w:val="22"/>
          <w:lang w:eastAsia="zh-CN"/>
          <w14:ligatures w14:val="none"/>
        </w:rPr>
        <w:t>Przeprowadzenie innych niż ww. należnych czynności zapobiegawczych w celu zwiększenia bezpieczeństwa obsługi możliwych do wykonania bez użycia części zamiennych lub z użyciem drobnych części stanowiących standardowe wyposażenie inżyniera serwisu.</w:t>
      </w:r>
    </w:p>
    <w:p w14:paraId="43D1C5AA" w14:textId="77777777" w:rsidR="00B975DA" w:rsidRPr="00B975DA" w:rsidRDefault="00B975DA" w:rsidP="00B975DA">
      <w:pPr>
        <w:widowControl w:val="0"/>
        <w:numPr>
          <w:ilvl w:val="0"/>
          <w:numId w:val="6"/>
        </w:numPr>
        <w:suppressAutoHyphens/>
        <w:spacing w:after="0" w:line="240" w:lineRule="auto"/>
        <w:contextualSpacing/>
        <w:rPr>
          <w:rFonts w:ascii="Times New Roman" w:eastAsia="Andale Sans UI" w:hAnsi="Times New Roman" w:cs="Times New Roman"/>
          <w:sz w:val="22"/>
          <w:szCs w:val="22"/>
          <w:lang w:eastAsia="zh-CN"/>
          <w14:ligatures w14:val="none"/>
        </w:rPr>
      </w:pPr>
      <w:r w:rsidRPr="00B975DA">
        <w:rPr>
          <w:rFonts w:ascii="Times New Roman" w:eastAsia="Andale Sans UI" w:hAnsi="Times New Roman" w:cs="Times New Roman"/>
          <w:sz w:val="22"/>
          <w:szCs w:val="22"/>
          <w:lang w:eastAsia="zh-CN"/>
          <w14:ligatures w14:val="none"/>
        </w:rPr>
        <w:t>Usunięcie usterek niewymagających użycia części zamiennych.</w:t>
      </w:r>
    </w:p>
    <w:p w14:paraId="6198E1E6" w14:textId="77777777" w:rsidR="00B975DA" w:rsidRPr="00B975DA" w:rsidRDefault="00B975DA" w:rsidP="00B975DA">
      <w:pPr>
        <w:widowControl w:val="0"/>
        <w:numPr>
          <w:ilvl w:val="0"/>
          <w:numId w:val="6"/>
        </w:numPr>
        <w:suppressAutoHyphens/>
        <w:spacing w:after="0" w:line="240" w:lineRule="auto"/>
        <w:contextualSpacing/>
        <w:rPr>
          <w:rFonts w:ascii="Times New Roman" w:eastAsia="Andale Sans UI" w:hAnsi="Times New Roman" w:cs="Times New Roman"/>
          <w:sz w:val="22"/>
          <w:szCs w:val="22"/>
          <w:lang w:eastAsia="zh-CN"/>
          <w14:ligatures w14:val="none"/>
        </w:rPr>
      </w:pPr>
      <w:r w:rsidRPr="00B975DA">
        <w:rPr>
          <w:rFonts w:ascii="Times New Roman" w:eastAsia="Andale Sans UI" w:hAnsi="Times New Roman" w:cs="Times New Roman"/>
          <w:sz w:val="22"/>
          <w:szCs w:val="22"/>
          <w:lang w:eastAsia="zh-CN"/>
          <w14:ligatures w14:val="none"/>
        </w:rPr>
        <w:lastRenderedPageBreak/>
        <w:t>Kontrola pod kątem funkcjonalności gwarantowanej przez producenta.</w:t>
      </w:r>
    </w:p>
    <w:p w14:paraId="411F17E9" w14:textId="77777777" w:rsidR="00B975DA" w:rsidRPr="00B975DA" w:rsidRDefault="00B975DA" w:rsidP="00B975DA">
      <w:pPr>
        <w:widowControl w:val="0"/>
        <w:numPr>
          <w:ilvl w:val="1"/>
          <w:numId w:val="5"/>
        </w:numPr>
        <w:suppressAutoHyphens/>
        <w:spacing w:after="0" w:line="240" w:lineRule="auto"/>
        <w:contextualSpacing/>
        <w:rPr>
          <w:rFonts w:ascii="Times New Roman" w:eastAsia="Andale Sans UI" w:hAnsi="Times New Roman" w:cs="Times New Roman"/>
          <w:sz w:val="22"/>
          <w:szCs w:val="22"/>
          <w:lang w:eastAsia="zh-CN"/>
          <w14:ligatures w14:val="none"/>
        </w:rPr>
      </w:pPr>
      <w:r w:rsidRPr="00B975DA">
        <w:rPr>
          <w:rFonts w:ascii="Times New Roman" w:eastAsia="Andale Sans UI" w:hAnsi="Times New Roman" w:cs="Times New Roman"/>
          <w:sz w:val="22"/>
          <w:szCs w:val="22"/>
          <w:lang w:eastAsia="zh-CN"/>
          <w14:ligatures w14:val="none"/>
        </w:rPr>
        <w:t>System obrazowania:</w:t>
      </w:r>
    </w:p>
    <w:p w14:paraId="60E519F0" w14:textId="77777777" w:rsidR="00B975DA" w:rsidRPr="00B975DA" w:rsidRDefault="00B975DA" w:rsidP="00B975DA">
      <w:pPr>
        <w:widowControl w:val="0"/>
        <w:numPr>
          <w:ilvl w:val="0"/>
          <w:numId w:val="7"/>
        </w:numPr>
        <w:suppressAutoHyphens/>
        <w:spacing w:after="0" w:line="240" w:lineRule="auto"/>
        <w:contextualSpacing/>
        <w:rPr>
          <w:rFonts w:ascii="Times New Roman" w:eastAsia="Andale Sans UI" w:hAnsi="Times New Roman" w:cs="Times New Roman"/>
          <w:sz w:val="22"/>
          <w:szCs w:val="22"/>
          <w:lang w:eastAsia="zh-CN"/>
          <w14:ligatures w14:val="none"/>
        </w:rPr>
      </w:pPr>
      <w:r w:rsidRPr="00B975DA">
        <w:rPr>
          <w:rFonts w:ascii="Times New Roman" w:eastAsia="Andale Sans UI" w:hAnsi="Times New Roman" w:cs="Times New Roman"/>
          <w:sz w:val="22"/>
          <w:szCs w:val="22"/>
          <w:lang w:eastAsia="zh-CN"/>
          <w14:ligatures w14:val="none"/>
        </w:rPr>
        <w:t>Kontrola jakości obrazowania.</w:t>
      </w:r>
    </w:p>
    <w:p w14:paraId="5020F34A" w14:textId="77777777" w:rsidR="00B975DA" w:rsidRPr="00B975DA" w:rsidRDefault="00B975DA" w:rsidP="00B975DA">
      <w:pPr>
        <w:widowControl w:val="0"/>
        <w:numPr>
          <w:ilvl w:val="0"/>
          <w:numId w:val="7"/>
        </w:numPr>
        <w:suppressAutoHyphens/>
        <w:spacing w:after="0" w:line="240" w:lineRule="auto"/>
        <w:contextualSpacing/>
        <w:rPr>
          <w:rFonts w:ascii="Times New Roman" w:eastAsia="Andale Sans UI" w:hAnsi="Times New Roman" w:cs="Times New Roman"/>
          <w:sz w:val="22"/>
          <w:szCs w:val="22"/>
          <w:lang w:eastAsia="zh-CN"/>
          <w14:ligatures w14:val="none"/>
        </w:rPr>
      </w:pPr>
      <w:r w:rsidRPr="00B975DA">
        <w:rPr>
          <w:rFonts w:ascii="Times New Roman" w:eastAsia="Andale Sans UI" w:hAnsi="Times New Roman" w:cs="Times New Roman"/>
          <w:sz w:val="22"/>
          <w:szCs w:val="22"/>
          <w:lang w:eastAsia="zh-CN"/>
          <w14:ligatures w14:val="none"/>
        </w:rPr>
        <w:t>Kalibracja systemu obrazowania, w tym detektora cyfrowego (jeśli konieczne).</w:t>
      </w:r>
    </w:p>
    <w:p w14:paraId="1B223554" w14:textId="77777777" w:rsidR="00B975DA" w:rsidRPr="00B975DA" w:rsidRDefault="00B975DA" w:rsidP="00B975DA">
      <w:pPr>
        <w:widowControl w:val="0"/>
        <w:numPr>
          <w:ilvl w:val="0"/>
          <w:numId w:val="7"/>
        </w:numPr>
        <w:suppressAutoHyphens/>
        <w:spacing w:after="0" w:line="240" w:lineRule="auto"/>
        <w:contextualSpacing/>
        <w:rPr>
          <w:rFonts w:ascii="Times New Roman" w:eastAsia="Andale Sans UI" w:hAnsi="Times New Roman" w:cs="Times New Roman"/>
          <w:sz w:val="22"/>
          <w:szCs w:val="22"/>
          <w:lang w:eastAsia="zh-CN"/>
          <w14:ligatures w14:val="none"/>
        </w:rPr>
      </w:pPr>
      <w:r w:rsidRPr="00B975DA">
        <w:rPr>
          <w:rFonts w:ascii="Times New Roman" w:eastAsia="Andale Sans UI" w:hAnsi="Times New Roman" w:cs="Times New Roman"/>
          <w:sz w:val="22"/>
          <w:szCs w:val="22"/>
          <w:lang w:eastAsia="zh-CN"/>
          <w14:ligatures w14:val="none"/>
        </w:rPr>
        <w:t>Kontrola wartości pomiarowych i aplikacyjnych przy użyciu specjalistycznej aparatury pomiarowej i/lub fantomów.</w:t>
      </w:r>
    </w:p>
    <w:p w14:paraId="0A648A05" w14:textId="77777777" w:rsidR="00B975DA" w:rsidRPr="00B975DA" w:rsidRDefault="00B975DA" w:rsidP="00B975DA">
      <w:pPr>
        <w:widowControl w:val="0"/>
        <w:numPr>
          <w:ilvl w:val="0"/>
          <w:numId w:val="7"/>
        </w:numPr>
        <w:suppressAutoHyphens/>
        <w:spacing w:after="0" w:line="240" w:lineRule="auto"/>
        <w:contextualSpacing/>
        <w:rPr>
          <w:rFonts w:ascii="Times New Roman" w:eastAsia="Andale Sans UI" w:hAnsi="Times New Roman" w:cs="Times New Roman"/>
          <w:sz w:val="22"/>
          <w:szCs w:val="22"/>
          <w:lang w:eastAsia="zh-CN"/>
          <w14:ligatures w14:val="none"/>
        </w:rPr>
      </w:pPr>
      <w:r w:rsidRPr="00B975DA">
        <w:rPr>
          <w:rFonts w:ascii="Times New Roman" w:eastAsia="Andale Sans UI" w:hAnsi="Times New Roman" w:cs="Times New Roman"/>
          <w:sz w:val="22"/>
          <w:szCs w:val="22"/>
          <w:lang w:eastAsia="zh-CN"/>
          <w14:ligatures w14:val="none"/>
        </w:rPr>
        <w:t>Konserwacja oprogramowania systemowego i aplikacyjnego.</w:t>
      </w:r>
    </w:p>
    <w:p w14:paraId="4E0FA5A0" w14:textId="77777777" w:rsidR="00B975DA" w:rsidRPr="00B975DA" w:rsidRDefault="00B975DA" w:rsidP="00B975DA">
      <w:pPr>
        <w:widowControl w:val="0"/>
        <w:numPr>
          <w:ilvl w:val="0"/>
          <w:numId w:val="7"/>
        </w:numPr>
        <w:suppressAutoHyphens/>
        <w:spacing w:after="0" w:line="240" w:lineRule="auto"/>
        <w:contextualSpacing/>
        <w:rPr>
          <w:rFonts w:ascii="Times New Roman" w:eastAsia="Andale Sans UI" w:hAnsi="Times New Roman" w:cs="Times New Roman"/>
          <w:sz w:val="22"/>
          <w:szCs w:val="22"/>
          <w:lang w:eastAsia="zh-CN"/>
          <w14:ligatures w14:val="none"/>
        </w:rPr>
      </w:pPr>
      <w:r w:rsidRPr="00B975DA">
        <w:rPr>
          <w:rFonts w:ascii="Times New Roman" w:eastAsia="Andale Sans UI" w:hAnsi="Times New Roman" w:cs="Times New Roman"/>
          <w:sz w:val="22"/>
          <w:szCs w:val="22"/>
          <w:lang w:eastAsia="zh-CN"/>
          <w14:ligatures w14:val="none"/>
        </w:rPr>
        <w:t>Sprawdzenie parametrów roboczych. Ustawienie i regulacja odpowiednich wartości nastawień w przypadku stwierdzenia odchylenia od wartości optymalnych.</w:t>
      </w:r>
    </w:p>
    <w:p w14:paraId="4951D3BA" w14:textId="77777777" w:rsidR="00B975DA" w:rsidRPr="00B975DA" w:rsidRDefault="00B975DA" w:rsidP="00B975DA">
      <w:pPr>
        <w:widowControl w:val="0"/>
        <w:numPr>
          <w:ilvl w:val="0"/>
          <w:numId w:val="7"/>
        </w:numPr>
        <w:suppressAutoHyphens/>
        <w:spacing w:after="0" w:line="240" w:lineRule="auto"/>
        <w:contextualSpacing/>
        <w:rPr>
          <w:rFonts w:ascii="Times New Roman" w:eastAsia="Andale Sans UI" w:hAnsi="Times New Roman" w:cs="Times New Roman"/>
          <w:sz w:val="22"/>
          <w:szCs w:val="22"/>
          <w:lang w:eastAsia="zh-CN"/>
          <w14:ligatures w14:val="none"/>
        </w:rPr>
      </w:pPr>
      <w:r w:rsidRPr="00B975DA">
        <w:rPr>
          <w:rFonts w:ascii="Times New Roman" w:eastAsia="Andale Sans UI" w:hAnsi="Times New Roman" w:cs="Times New Roman"/>
          <w:sz w:val="22"/>
          <w:szCs w:val="22"/>
          <w:lang w:eastAsia="zh-CN"/>
          <w14:ligatures w14:val="none"/>
        </w:rPr>
        <w:t>Usunięcie usterek niewymagających użycia części zamiennych.</w:t>
      </w:r>
    </w:p>
    <w:p w14:paraId="63344FEC" w14:textId="77777777" w:rsidR="00B975DA" w:rsidRDefault="00B975DA" w:rsidP="00B975DA">
      <w:pPr>
        <w:widowControl w:val="0"/>
        <w:numPr>
          <w:ilvl w:val="0"/>
          <w:numId w:val="7"/>
        </w:numPr>
        <w:suppressAutoHyphens/>
        <w:spacing w:after="0" w:line="240" w:lineRule="auto"/>
        <w:contextualSpacing/>
        <w:rPr>
          <w:rFonts w:ascii="Times New Roman" w:eastAsia="Andale Sans UI" w:hAnsi="Times New Roman" w:cs="Times New Roman"/>
          <w:sz w:val="22"/>
          <w:szCs w:val="22"/>
          <w:lang w:eastAsia="zh-CN"/>
          <w14:ligatures w14:val="none"/>
        </w:rPr>
      </w:pPr>
      <w:r w:rsidRPr="00B975DA">
        <w:rPr>
          <w:rFonts w:ascii="Times New Roman" w:eastAsia="Andale Sans UI" w:hAnsi="Times New Roman" w:cs="Times New Roman"/>
          <w:sz w:val="22"/>
          <w:szCs w:val="22"/>
          <w:lang w:eastAsia="zh-CN"/>
          <w14:ligatures w14:val="none"/>
        </w:rPr>
        <w:t>Kontrola pod kątem funkcjonalności gwarantowanej przez producenta.</w:t>
      </w:r>
    </w:p>
    <w:p w14:paraId="2E758F1A" w14:textId="50FF6FB2" w:rsidR="00CD2AF5" w:rsidRPr="00CD2AF5" w:rsidRDefault="00CD2AF5" w:rsidP="00CD2AF5">
      <w:pPr>
        <w:pStyle w:val="Akapitzlist"/>
        <w:widowControl w:val="0"/>
        <w:numPr>
          <w:ilvl w:val="1"/>
          <w:numId w:val="4"/>
        </w:numPr>
        <w:suppressAutoHyphens/>
        <w:spacing w:after="0" w:line="240" w:lineRule="auto"/>
        <w:rPr>
          <w:rFonts w:ascii="Times New Roman" w:eastAsia="Calibri" w:hAnsi="Times New Roman" w:cs="Times New Roman"/>
          <w:sz w:val="22"/>
          <w:szCs w:val="22"/>
          <w14:ligatures w14:val="none"/>
        </w:rPr>
      </w:pPr>
      <w:r>
        <w:rPr>
          <w:rFonts w:ascii="Times New Roman" w:eastAsia="Calibri" w:hAnsi="Times New Roman" w:cs="Times New Roman"/>
          <w:sz w:val="22"/>
          <w:szCs w:val="22"/>
          <w14:ligatures w14:val="none"/>
        </w:rPr>
        <w:t>T</w:t>
      </w:r>
      <w:r w:rsidRPr="00CD2AF5">
        <w:rPr>
          <w:rFonts w:ascii="Times New Roman" w:eastAsia="Calibri" w:hAnsi="Times New Roman" w:cs="Times New Roman"/>
          <w:sz w:val="22"/>
          <w:szCs w:val="22"/>
          <w14:ligatures w14:val="none"/>
        </w:rPr>
        <w:t>esty bezpieczeństwa elektrycznego</w:t>
      </w:r>
    </w:p>
    <w:p w14:paraId="774C58F9" w14:textId="3A31531D" w:rsidR="00CD2AF5" w:rsidRPr="00CD2AF5" w:rsidRDefault="00CD2AF5" w:rsidP="00CD2AF5">
      <w:pPr>
        <w:pStyle w:val="Akapitzlist"/>
        <w:widowControl w:val="0"/>
        <w:numPr>
          <w:ilvl w:val="1"/>
          <w:numId w:val="4"/>
        </w:numPr>
        <w:suppressAutoHyphens/>
        <w:spacing w:after="0" w:line="240" w:lineRule="auto"/>
        <w:rPr>
          <w:rFonts w:ascii="Times New Roman" w:eastAsia="Andale Sans UI" w:hAnsi="Times New Roman" w:cs="Times New Roman"/>
          <w:sz w:val="22"/>
          <w:szCs w:val="22"/>
          <w:lang w:eastAsia="zh-CN"/>
          <w14:ligatures w14:val="none"/>
        </w:rPr>
      </w:pPr>
      <w:r w:rsidRPr="00B975DA">
        <w:rPr>
          <w:rFonts w:ascii="Times New Roman" w:eastAsia="Calibri" w:hAnsi="Times New Roman" w:cs="Times New Roman"/>
          <w:sz w:val="22"/>
          <w:szCs w:val="22"/>
          <w14:ligatures w14:val="none"/>
        </w:rPr>
        <w:t>Należne regulacje i kalibracje</w:t>
      </w:r>
    </w:p>
    <w:p w14:paraId="0465F975" w14:textId="6BD2F1D6" w:rsidR="00CD2AF5" w:rsidRPr="00CD2AF5" w:rsidRDefault="00CD2AF5" w:rsidP="00CD2AF5">
      <w:pPr>
        <w:pStyle w:val="Akapitzlist"/>
        <w:widowControl w:val="0"/>
        <w:numPr>
          <w:ilvl w:val="1"/>
          <w:numId w:val="4"/>
        </w:numPr>
        <w:suppressAutoHyphens/>
        <w:spacing w:after="0" w:line="240" w:lineRule="auto"/>
        <w:rPr>
          <w:rFonts w:ascii="Times New Roman" w:eastAsia="Andale Sans UI" w:hAnsi="Times New Roman" w:cs="Times New Roman"/>
          <w:sz w:val="22"/>
          <w:szCs w:val="22"/>
          <w:lang w:eastAsia="zh-CN"/>
          <w14:ligatures w14:val="none"/>
        </w:rPr>
      </w:pPr>
      <w:r w:rsidRPr="00B975DA">
        <w:rPr>
          <w:rFonts w:ascii="Times New Roman" w:eastAsia="Calibri" w:hAnsi="Times New Roman" w:cs="Times New Roman"/>
          <w:sz w:val="22"/>
          <w:szCs w:val="22"/>
          <w14:ligatures w14:val="none"/>
        </w:rPr>
        <w:t>Aktualizacje oprogramowania aplikacyjnego</w:t>
      </w:r>
      <w:r>
        <w:rPr>
          <w:rFonts w:ascii="Times New Roman" w:eastAsia="Calibri" w:hAnsi="Times New Roman" w:cs="Times New Roman"/>
          <w:sz w:val="22"/>
          <w:szCs w:val="22"/>
          <w14:ligatures w14:val="none"/>
        </w:rPr>
        <w:t xml:space="preserve"> zalecane przez Producenta</w:t>
      </w:r>
    </w:p>
    <w:p w14:paraId="68EB0A44" w14:textId="77777777" w:rsidR="00B975DA" w:rsidRPr="00B975DA" w:rsidRDefault="00B975DA" w:rsidP="00B975DA">
      <w:pPr>
        <w:widowControl w:val="0"/>
        <w:suppressAutoHyphens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bCs/>
          <w:kern w:val="0"/>
          <w:sz w:val="22"/>
          <w:szCs w:val="22"/>
          <w:lang w:eastAsia="zh-CN"/>
          <w14:ligatures w14:val="none"/>
        </w:rPr>
      </w:pPr>
      <w:r w:rsidRPr="00B975DA">
        <w:rPr>
          <w:rFonts w:ascii="Times New Roman" w:eastAsia="Andale Sans UI" w:hAnsi="Times New Roman" w:cs="Times New Roman"/>
          <w:sz w:val="22"/>
          <w:szCs w:val="22"/>
          <w:lang w:eastAsia="zh-CN"/>
          <w14:ligatures w14:val="none"/>
        </w:rPr>
        <w:t>- Każdorazowo potwierdzeniem wykonania przeglądu jest wpis do paszportu technicznego oraz raport serwisowy (</w:t>
      </w:r>
      <w:r w:rsidRPr="00B975DA">
        <w:rPr>
          <w:rFonts w:ascii="Times New Roman" w:eastAsia="Times New Roman" w:hAnsi="Times New Roman" w:cs="Times New Roman"/>
          <w:bCs/>
          <w:kern w:val="0"/>
          <w:sz w:val="22"/>
          <w:szCs w:val="22"/>
          <w:lang w:eastAsia="zh-CN"/>
          <w14:ligatures w14:val="none"/>
        </w:rPr>
        <w:t>dokument winien zawierać: nazwę aparatu/model, numer fabryczny, nazwisko  osoby wykonującej usługę, opis wykonanej usługi wraz z zaleceniami po wykonanym przeglądzie jeśli wystąpią) oraz wydruk z testera bezpieczeństwa elektrycznego potwierdzający wykonanie testu bezpieczeństwa elektrycznego zgodnie z normą PN-EN 62353.</w:t>
      </w:r>
    </w:p>
    <w:p w14:paraId="1BF5C45F" w14:textId="2723F7A6" w:rsidR="00B975DA" w:rsidRPr="00B975DA" w:rsidRDefault="00B975DA" w:rsidP="00B975DA">
      <w:pPr>
        <w:widowControl w:val="0"/>
        <w:suppressAutoHyphens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kern w:val="0"/>
          <w:sz w:val="22"/>
          <w:szCs w:val="22"/>
          <w:lang w:eastAsia="zh-CN"/>
          <w14:ligatures w14:val="none"/>
        </w:rPr>
      </w:pPr>
      <w:r w:rsidRPr="00B975DA">
        <w:rPr>
          <w:rFonts w:ascii="Times New Roman" w:eastAsia="Times New Roman" w:hAnsi="Times New Roman" w:cs="Times New Roman"/>
          <w:bCs/>
          <w:kern w:val="0"/>
          <w:sz w:val="22"/>
          <w:szCs w:val="22"/>
          <w:lang w:eastAsia="zh-CN"/>
          <w14:ligatures w14:val="none"/>
        </w:rPr>
        <w:t xml:space="preserve">- Dokładne terminy przeglądów będą każdorazowo ustalane z bezpośrednim Użytkownikiem Aparatu RTG. </w:t>
      </w:r>
      <w:r w:rsidRPr="00B975DA">
        <w:rPr>
          <w:rFonts w:ascii="Times New Roman" w:eastAsia="Times New Roman" w:hAnsi="Times New Roman" w:cs="Times New Roman"/>
          <w:kern w:val="0"/>
          <w:sz w:val="22"/>
          <w:szCs w:val="22"/>
          <w:lang w:eastAsia="zh-CN"/>
          <w14:ligatures w14:val="none"/>
        </w:rPr>
        <w:t xml:space="preserve"> W przypadku awarii przedmiotu umowy, Zamawiający zastrzega sobie możliwość wykonania usługi w innym terminie niż uzgodniony, po usunięciu awarii. Termin zostanie ustalony i potwierdzony przez obie strony.</w:t>
      </w:r>
      <w:r w:rsidR="00CD2AF5">
        <w:rPr>
          <w:rFonts w:ascii="Times New Roman" w:eastAsia="Times New Roman" w:hAnsi="Times New Roman" w:cs="Times New Roman"/>
          <w:kern w:val="0"/>
          <w:sz w:val="22"/>
          <w:szCs w:val="22"/>
          <w:lang w:eastAsia="zh-CN"/>
          <w14:ligatures w14:val="none"/>
        </w:rPr>
        <w:t xml:space="preserve"> </w:t>
      </w:r>
    </w:p>
    <w:p w14:paraId="3E7B390B" w14:textId="77777777" w:rsidR="00B975DA" w:rsidRPr="00B975DA" w:rsidRDefault="00B975DA" w:rsidP="00B975DA">
      <w:pPr>
        <w:widowControl w:val="0"/>
        <w:suppressAutoHyphens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bCs/>
          <w:kern w:val="0"/>
          <w:sz w:val="22"/>
          <w:szCs w:val="22"/>
          <w:lang w:eastAsia="zh-CN"/>
          <w14:ligatures w14:val="none"/>
        </w:rPr>
      </w:pPr>
      <w:r w:rsidRPr="00B975DA">
        <w:rPr>
          <w:rFonts w:ascii="Times New Roman" w:eastAsia="Times New Roman" w:hAnsi="Times New Roman" w:cs="Times New Roman"/>
          <w:bCs/>
          <w:kern w:val="0"/>
          <w:sz w:val="22"/>
          <w:szCs w:val="22"/>
          <w:lang w:eastAsia="zh-CN"/>
          <w14:ligatures w14:val="none"/>
        </w:rPr>
        <w:t>- Przed wykonaniem przeglądu, Wykonawca na min. 5 dni roboczych przed datą wizyty poinformuje Zamawiającego o umówionej wizycie, "przypominająco".</w:t>
      </w:r>
    </w:p>
    <w:p w14:paraId="18482E3F" w14:textId="77777777" w:rsidR="00B975DA" w:rsidRDefault="00B975DA" w:rsidP="00B975DA">
      <w:pPr>
        <w:widowControl w:val="0"/>
        <w:suppressAutoHyphens/>
        <w:spacing w:after="120" w:line="240" w:lineRule="auto"/>
        <w:ind w:left="284"/>
        <w:jc w:val="both"/>
        <w:rPr>
          <w:rFonts w:ascii="Times New Roman" w:eastAsia="Times New Roman" w:hAnsi="Times New Roman" w:cs="Times New Roman"/>
          <w:bCs/>
          <w:kern w:val="0"/>
          <w:sz w:val="22"/>
          <w:szCs w:val="22"/>
          <w:lang w:eastAsia="zh-CN"/>
          <w14:ligatures w14:val="none"/>
        </w:rPr>
      </w:pPr>
      <w:r w:rsidRPr="00B975DA">
        <w:rPr>
          <w:rFonts w:ascii="Times New Roman" w:eastAsia="Times New Roman" w:hAnsi="Times New Roman" w:cs="Times New Roman"/>
          <w:bCs/>
          <w:kern w:val="0"/>
          <w:sz w:val="22"/>
          <w:szCs w:val="22"/>
          <w:lang w:eastAsia="zh-CN"/>
          <w14:ligatures w14:val="none"/>
        </w:rPr>
        <w:t xml:space="preserve">- W przypadku reklamacji, którejś z wymienianych w ramach przeglądu części realizacja (wykonanie) naprawy lub usunięcie wady nastąpi w ciągu </w:t>
      </w:r>
      <w:r w:rsidRPr="00B975DA">
        <w:rPr>
          <w:rFonts w:ascii="Times New Roman" w:eastAsia="Times New Roman" w:hAnsi="Times New Roman" w:cs="Times New Roman"/>
          <w:b/>
          <w:kern w:val="0"/>
          <w:sz w:val="22"/>
          <w:szCs w:val="22"/>
          <w:lang w:eastAsia="zh-CN"/>
          <w14:ligatures w14:val="none"/>
        </w:rPr>
        <w:t>5 dni roboczych</w:t>
      </w:r>
      <w:r w:rsidRPr="00B975DA">
        <w:rPr>
          <w:rFonts w:ascii="Times New Roman" w:eastAsia="Times New Roman" w:hAnsi="Times New Roman" w:cs="Times New Roman"/>
          <w:bCs/>
          <w:kern w:val="0"/>
          <w:sz w:val="22"/>
          <w:szCs w:val="22"/>
          <w:lang w:eastAsia="zh-CN"/>
          <w14:ligatures w14:val="none"/>
        </w:rPr>
        <w:t xml:space="preserve"> od wezwania Wykonawcy, przez Zamawiającego.</w:t>
      </w:r>
    </w:p>
    <w:p w14:paraId="201DDF18" w14:textId="70FDE0F4" w:rsidR="00CD2AF5" w:rsidRPr="00BD6E9E" w:rsidRDefault="00CD2AF5" w:rsidP="00BD6E9E">
      <w:pPr>
        <w:widowControl w:val="0"/>
        <w:suppressAutoHyphens/>
        <w:spacing w:after="120" w:line="240" w:lineRule="auto"/>
        <w:jc w:val="both"/>
        <w:rPr>
          <w:rFonts w:ascii="Times New Roman" w:eastAsia="Calibri" w:hAnsi="Times New Roman" w:cs="Times New Roman"/>
          <w:sz w:val="22"/>
          <w:szCs w:val="22"/>
          <w14:ligatures w14:val="none"/>
        </w:rPr>
      </w:pPr>
      <w:r>
        <w:rPr>
          <w:rFonts w:ascii="Times New Roman" w:eastAsia="Times New Roman" w:hAnsi="Times New Roman" w:cs="Times New Roman"/>
          <w:bCs/>
          <w:kern w:val="0"/>
          <w:sz w:val="22"/>
          <w:szCs w:val="22"/>
          <w:lang w:eastAsia="zh-CN"/>
          <w14:ligatures w14:val="none"/>
        </w:rPr>
        <w:t xml:space="preserve">    - W przypadku gdy podczas przeglądu technicznego wystąpi problem o istnieniu którego Zamawiający nie był świadomy a, który nie pozwoli na pozytywne zakończenie przeglądu, Wykonawca wyda </w:t>
      </w:r>
      <w:r>
        <w:rPr>
          <w:rFonts w:ascii="Times New Roman" w:eastAsia="Calibri" w:hAnsi="Times New Roman" w:cs="Times New Roman"/>
          <w:sz w:val="22"/>
          <w:szCs w:val="22"/>
          <w14:ligatures w14:val="none"/>
        </w:rPr>
        <w:t>ekspertyzę</w:t>
      </w:r>
      <w:r w:rsidRPr="00B975DA">
        <w:rPr>
          <w:rFonts w:ascii="Times New Roman" w:eastAsia="Calibri" w:hAnsi="Times New Roman" w:cs="Times New Roman"/>
          <w:sz w:val="22"/>
          <w:szCs w:val="22"/>
          <w14:ligatures w14:val="none"/>
        </w:rPr>
        <w:t xml:space="preserve"> techniczn</w:t>
      </w:r>
      <w:r>
        <w:rPr>
          <w:rFonts w:ascii="Times New Roman" w:eastAsia="Calibri" w:hAnsi="Times New Roman" w:cs="Times New Roman"/>
          <w:sz w:val="22"/>
          <w:szCs w:val="22"/>
          <w14:ligatures w14:val="none"/>
        </w:rPr>
        <w:t>ą i ofertę na usunięcie problemu</w:t>
      </w:r>
      <w:r w:rsidRPr="00B975DA">
        <w:rPr>
          <w:rFonts w:ascii="Times New Roman" w:eastAsia="Calibri" w:hAnsi="Times New Roman" w:cs="Times New Roman"/>
          <w:sz w:val="22"/>
          <w:szCs w:val="22"/>
          <w14:ligatures w14:val="none"/>
        </w:rPr>
        <w:t xml:space="preserve"> bezpośrednio po przeglądzie</w:t>
      </w:r>
      <w:r>
        <w:rPr>
          <w:rFonts w:ascii="Times New Roman" w:eastAsia="Calibri" w:hAnsi="Times New Roman" w:cs="Times New Roman"/>
          <w:sz w:val="22"/>
          <w:szCs w:val="22"/>
          <w14:ligatures w14:val="none"/>
        </w:rPr>
        <w:t>;</w:t>
      </w:r>
      <w:r w:rsidRPr="00B975DA">
        <w:rPr>
          <w:rFonts w:ascii="Times New Roman" w:eastAsia="Calibri" w:hAnsi="Times New Roman" w:cs="Times New Roman"/>
          <w:sz w:val="22"/>
          <w:szCs w:val="22"/>
          <w14:ligatures w14:val="none"/>
        </w:rPr>
        <w:t xml:space="preserve"> </w:t>
      </w:r>
    </w:p>
    <w:p w14:paraId="2422D2CC" w14:textId="298FD281" w:rsidR="00B975DA" w:rsidRPr="00B975DA" w:rsidRDefault="00B975DA" w:rsidP="00B975DA">
      <w:pPr>
        <w:widowControl w:val="0"/>
        <w:numPr>
          <w:ilvl w:val="0"/>
          <w:numId w:val="4"/>
        </w:numPr>
        <w:tabs>
          <w:tab w:val="left" w:pos="284"/>
        </w:tabs>
        <w:suppressAutoHyphens/>
        <w:spacing w:after="120" w:line="240" w:lineRule="auto"/>
        <w:ind w:left="284" w:hanging="284"/>
        <w:jc w:val="both"/>
        <w:rPr>
          <w:rFonts w:ascii="Times New Roman" w:eastAsia="Calibri" w:hAnsi="Times New Roman" w:cs="Times New Roman"/>
          <w:sz w:val="22"/>
          <w:szCs w:val="22"/>
          <w14:ligatures w14:val="none"/>
        </w:rPr>
      </w:pPr>
      <w:r w:rsidRPr="00B975DA">
        <w:rPr>
          <w:rFonts w:ascii="Times New Roman" w:eastAsia="Times New Roman" w:hAnsi="Times New Roman" w:cs="Times New Roman"/>
          <w:b/>
          <w:kern w:val="0"/>
          <w:sz w:val="22"/>
          <w:szCs w:val="22"/>
          <w:lang w:eastAsia="zh-CN"/>
          <w14:ligatures w14:val="none"/>
        </w:rPr>
        <w:t xml:space="preserve">Diagnostyki </w:t>
      </w:r>
      <w:r>
        <w:rPr>
          <w:rFonts w:ascii="Times New Roman" w:eastAsia="Times New Roman" w:hAnsi="Times New Roman" w:cs="Times New Roman"/>
          <w:b/>
          <w:kern w:val="0"/>
          <w:sz w:val="22"/>
          <w:szCs w:val="22"/>
          <w:lang w:eastAsia="zh-CN"/>
          <w14:ligatures w14:val="none"/>
        </w:rPr>
        <w:t xml:space="preserve">(ekspertyzy) </w:t>
      </w:r>
      <w:r w:rsidRPr="00B975DA">
        <w:rPr>
          <w:rFonts w:ascii="Times New Roman" w:eastAsia="Times New Roman" w:hAnsi="Times New Roman" w:cs="Times New Roman"/>
          <w:b/>
          <w:kern w:val="0"/>
          <w:sz w:val="22"/>
          <w:szCs w:val="22"/>
          <w:lang w:eastAsia="zh-CN"/>
          <w14:ligatures w14:val="none"/>
        </w:rPr>
        <w:t>techniczne w odpowiedzi na zgłoszenie awarii</w:t>
      </w:r>
      <w:r w:rsidRPr="00B975DA">
        <w:rPr>
          <w:rFonts w:ascii="Times New Roman" w:eastAsia="Times New Roman" w:hAnsi="Times New Roman" w:cs="Times New Roman"/>
          <w:bCs/>
          <w:kern w:val="0"/>
          <w:sz w:val="22"/>
          <w:szCs w:val="22"/>
          <w:lang w:eastAsia="zh-CN"/>
          <w14:ligatures w14:val="none"/>
        </w:rPr>
        <w:t xml:space="preserve">. Reakcja na zgłoszenie: </w:t>
      </w:r>
      <w:r w:rsidRPr="00B975DA">
        <w:rPr>
          <w:rFonts w:ascii="Times New Roman" w:eastAsia="Times New Roman" w:hAnsi="Times New Roman" w:cs="Times New Roman"/>
          <w:b/>
          <w:kern w:val="0"/>
          <w:sz w:val="22"/>
          <w:szCs w:val="22"/>
          <w:lang w:eastAsia="zh-CN"/>
          <w14:ligatures w14:val="none"/>
        </w:rPr>
        <w:t xml:space="preserve">do </w:t>
      </w:r>
      <w:r w:rsidR="009C2872">
        <w:rPr>
          <w:rFonts w:ascii="Times New Roman" w:eastAsia="Times New Roman" w:hAnsi="Times New Roman" w:cs="Times New Roman"/>
          <w:b/>
          <w:kern w:val="0"/>
          <w:sz w:val="22"/>
          <w:szCs w:val="22"/>
          <w:lang w:eastAsia="zh-CN"/>
          <w14:ligatures w14:val="none"/>
        </w:rPr>
        <w:t>72</w:t>
      </w:r>
      <w:r w:rsidRPr="00B975DA">
        <w:rPr>
          <w:rFonts w:ascii="Times New Roman" w:eastAsia="Times New Roman" w:hAnsi="Times New Roman" w:cs="Times New Roman"/>
          <w:b/>
          <w:kern w:val="0"/>
          <w:sz w:val="22"/>
          <w:szCs w:val="22"/>
          <w:lang w:eastAsia="zh-CN"/>
          <w14:ligatures w14:val="none"/>
        </w:rPr>
        <w:t xml:space="preserve"> godzin</w:t>
      </w:r>
      <w:r w:rsidRPr="00B975DA">
        <w:rPr>
          <w:rFonts w:ascii="Times New Roman" w:eastAsia="Times New Roman" w:hAnsi="Times New Roman" w:cs="Times New Roman"/>
          <w:bCs/>
          <w:kern w:val="0"/>
          <w:sz w:val="22"/>
          <w:szCs w:val="22"/>
          <w:lang w:eastAsia="zh-CN"/>
          <w14:ligatures w14:val="none"/>
        </w:rPr>
        <w:t xml:space="preserve"> w dni robocze (pon. – pt. z wyj. dni ustawowo wolnych od pracy) od wezwania przesłanego na adres e-mail</w:t>
      </w:r>
      <w:r w:rsidR="00825FCC">
        <w:rPr>
          <w:rFonts w:ascii="Times New Roman" w:eastAsia="Times New Roman" w:hAnsi="Times New Roman" w:cs="Times New Roman"/>
          <w:bCs/>
          <w:kern w:val="0"/>
          <w:sz w:val="22"/>
          <w:szCs w:val="22"/>
          <w:lang w:eastAsia="zh-CN"/>
          <w14:ligatures w14:val="none"/>
        </w:rPr>
        <w:t>.</w:t>
      </w:r>
      <w:r w:rsidRPr="00B975DA">
        <w:rPr>
          <w:rFonts w:ascii="Times New Roman" w:eastAsia="Times New Roman" w:hAnsi="Times New Roman" w:cs="Times New Roman"/>
          <w:bCs/>
          <w:kern w:val="0"/>
          <w:sz w:val="22"/>
          <w:szCs w:val="22"/>
          <w:lang w:eastAsia="zh-CN"/>
          <w14:ligatures w14:val="none"/>
        </w:rPr>
        <w:t xml:space="preserve"> Zgłoszenia przyjmowane są w dniach roboczych, w godzinach: </w:t>
      </w:r>
      <w:r w:rsidRPr="00B975DA">
        <w:rPr>
          <w:rFonts w:ascii="Times New Roman" w:eastAsia="Times New Roman" w:hAnsi="Times New Roman" w:cs="Times New Roman"/>
          <w:b/>
          <w:kern w:val="0"/>
          <w:sz w:val="22"/>
          <w:szCs w:val="22"/>
          <w:lang w:eastAsia="zh-CN"/>
          <w14:ligatures w14:val="none"/>
        </w:rPr>
        <w:t xml:space="preserve">8:30 </w:t>
      </w:r>
      <w:r w:rsidR="007A40E7">
        <w:rPr>
          <w:rFonts w:ascii="Times New Roman" w:eastAsia="Times New Roman" w:hAnsi="Times New Roman" w:cs="Times New Roman"/>
          <w:b/>
          <w:kern w:val="0"/>
          <w:sz w:val="22"/>
          <w:szCs w:val="22"/>
          <w:lang w:eastAsia="zh-CN"/>
          <w14:ligatures w14:val="none"/>
        </w:rPr>
        <w:t>– 15.00</w:t>
      </w:r>
      <w:r w:rsidRPr="00B975DA">
        <w:rPr>
          <w:rFonts w:ascii="Times New Roman" w:eastAsia="Times New Roman" w:hAnsi="Times New Roman" w:cs="Times New Roman"/>
          <w:b/>
          <w:kern w:val="0"/>
          <w:sz w:val="22"/>
          <w:szCs w:val="22"/>
          <w:lang w:eastAsia="zh-CN"/>
          <w14:ligatures w14:val="none"/>
        </w:rPr>
        <w:t>.</w:t>
      </w:r>
      <w:r w:rsidRPr="00B975DA">
        <w:rPr>
          <w:rFonts w:ascii="Times New Roman" w:eastAsia="Times New Roman" w:hAnsi="Times New Roman" w:cs="Times New Roman"/>
          <w:bCs/>
          <w:kern w:val="0"/>
          <w:sz w:val="22"/>
          <w:szCs w:val="22"/>
          <w:lang w:eastAsia="zh-CN"/>
          <w14:ligatures w14:val="none"/>
        </w:rPr>
        <w:t xml:space="preserve"> </w:t>
      </w:r>
      <w:r w:rsidRPr="00B975DA">
        <w:rPr>
          <w:rFonts w:ascii="Times New Roman" w:eastAsia="Calibri" w:hAnsi="Times New Roman" w:cs="Times New Roman"/>
          <w:sz w:val="22"/>
          <w:szCs w:val="22"/>
          <w14:ligatures w14:val="none"/>
        </w:rPr>
        <w:t xml:space="preserve">Jeżeli wezwanie nastąpi w ostatni dzień roboczy tygodnia lub w przeddzień dnia ustawowo wolnego od pracy, Zamawiający oczekuje wymaganego czasu reakcji serwisowej do </w:t>
      </w:r>
      <w:r>
        <w:rPr>
          <w:rFonts w:ascii="Times New Roman" w:eastAsia="Calibri" w:hAnsi="Times New Roman" w:cs="Times New Roman"/>
          <w:sz w:val="22"/>
          <w:szCs w:val="22"/>
          <w14:ligatures w14:val="none"/>
        </w:rPr>
        <w:t>96</w:t>
      </w:r>
      <w:r w:rsidRPr="00B975DA">
        <w:rPr>
          <w:rFonts w:ascii="Times New Roman" w:eastAsia="Calibri" w:hAnsi="Times New Roman" w:cs="Times New Roman"/>
          <w:sz w:val="22"/>
          <w:szCs w:val="22"/>
          <w14:ligatures w14:val="none"/>
        </w:rPr>
        <w:t xml:space="preserve"> godzin licząc od pierwszego dnia roboczego następującego po tym dniu.</w:t>
      </w:r>
    </w:p>
    <w:p w14:paraId="66FDA084" w14:textId="5A58871B" w:rsidR="00B975DA" w:rsidRPr="00B975DA" w:rsidRDefault="00B975DA" w:rsidP="00B975DA">
      <w:pPr>
        <w:widowControl w:val="0"/>
        <w:numPr>
          <w:ilvl w:val="0"/>
          <w:numId w:val="4"/>
        </w:numPr>
        <w:tabs>
          <w:tab w:val="left" w:pos="284"/>
        </w:tabs>
        <w:suppressAutoHyphens/>
        <w:spacing w:after="120" w:line="240" w:lineRule="auto"/>
        <w:ind w:left="284" w:hanging="284"/>
        <w:jc w:val="both"/>
        <w:rPr>
          <w:rFonts w:ascii="Times New Roman" w:eastAsia="Times New Roman" w:hAnsi="Times New Roman" w:cs="Times New Roman"/>
          <w:bCs/>
          <w:kern w:val="0"/>
          <w:sz w:val="22"/>
          <w:szCs w:val="22"/>
          <w:lang w:eastAsia="zh-CN"/>
          <w14:ligatures w14:val="none"/>
        </w:rPr>
      </w:pPr>
      <w:r w:rsidRPr="00B975DA">
        <w:rPr>
          <w:rFonts w:ascii="Times New Roman" w:eastAsia="Times New Roman" w:hAnsi="Times New Roman" w:cs="Times New Roman"/>
          <w:b/>
          <w:kern w:val="0"/>
          <w:sz w:val="22"/>
          <w:szCs w:val="22"/>
          <w:lang w:eastAsia="zh-CN"/>
          <w14:ligatures w14:val="none"/>
        </w:rPr>
        <w:t>Naprawy bez wymiany części zamiennych</w:t>
      </w:r>
      <w:r w:rsidR="00142EE5">
        <w:rPr>
          <w:rFonts w:ascii="Times New Roman" w:eastAsia="Times New Roman" w:hAnsi="Times New Roman" w:cs="Times New Roman"/>
          <w:b/>
          <w:kern w:val="0"/>
          <w:sz w:val="22"/>
          <w:szCs w:val="22"/>
          <w:lang w:eastAsia="zh-CN"/>
          <w14:ligatures w14:val="none"/>
        </w:rPr>
        <w:t xml:space="preserve"> lub</w:t>
      </w:r>
      <w:r w:rsidRPr="00B975DA">
        <w:rPr>
          <w:rFonts w:ascii="Times New Roman" w:eastAsia="Times New Roman" w:hAnsi="Times New Roman" w:cs="Times New Roman"/>
          <w:b/>
          <w:kern w:val="0"/>
          <w:sz w:val="22"/>
          <w:szCs w:val="22"/>
          <w:lang w:eastAsia="zh-CN"/>
          <w14:ligatures w14:val="none"/>
        </w:rPr>
        <w:t xml:space="preserve"> z wymianą drobnych</w:t>
      </w:r>
      <w:r w:rsidRPr="00B975DA">
        <w:rPr>
          <w:rFonts w:ascii="Times New Roman" w:eastAsia="Times New Roman" w:hAnsi="Times New Roman" w:cs="Times New Roman"/>
          <w:bCs/>
          <w:kern w:val="0"/>
          <w:sz w:val="22"/>
          <w:szCs w:val="22"/>
          <w:lang w:eastAsia="zh-CN"/>
          <w14:ligatures w14:val="none"/>
        </w:rPr>
        <w:t xml:space="preserve"> </w:t>
      </w:r>
      <w:r w:rsidRPr="00B975DA">
        <w:rPr>
          <w:rFonts w:ascii="Times New Roman" w:eastAsia="Times New Roman" w:hAnsi="Times New Roman" w:cs="Times New Roman"/>
          <w:b/>
          <w:kern w:val="0"/>
          <w:sz w:val="22"/>
          <w:szCs w:val="22"/>
          <w:lang w:eastAsia="zh-CN"/>
          <w14:ligatures w14:val="none"/>
        </w:rPr>
        <w:t>elementów</w:t>
      </w:r>
      <w:r w:rsidRPr="00B975DA">
        <w:rPr>
          <w:rFonts w:ascii="Times New Roman" w:eastAsia="Times New Roman" w:hAnsi="Times New Roman" w:cs="Times New Roman"/>
          <w:bCs/>
          <w:kern w:val="0"/>
          <w:sz w:val="22"/>
          <w:szCs w:val="22"/>
          <w:lang w:eastAsia="zh-CN"/>
          <w14:ligatures w14:val="none"/>
        </w:rPr>
        <w:t xml:space="preserve"> </w:t>
      </w:r>
      <w:r w:rsidRPr="00B975DA">
        <w:rPr>
          <w:rFonts w:ascii="Times New Roman" w:eastAsia="Times New Roman" w:hAnsi="Times New Roman" w:cs="Times New Roman"/>
          <w:b/>
          <w:kern w:val="0"/>
          <w:sz w:val="22"/>
          <w:szCs w:val="22"/>
          <w:lang w:eastAsia="zh-CN"/>
          <w14:ligatures w14:val="none"/>
        </w:rPr>
        <w:t xml:space="preserve">stanowiących standardowe wyposażenie </w:t>
      </w:r>
      <w:r w:rsidRPr="00B975DA">
        <w:rPr>
          <w:rFonts w:ascii="Times New Roman" w:eastAsia="Times New Roman" w:hAnsi="Times New Roman" w:cs="Times New Roman"/>
          <w:bCs/>
          <w:kern w:val="0"/>
          <w:sz w:val="22"/>
          <w:szCs w:val="22"/>
          <w:lang w:eastAsia="zh-CN"/>
          <w14:ligatures w14:val="none"/>
        </w:rPr>
        <w:t xml:space="preserve">inżyniera serwisu </w:t>
      </w:r>
      <w:r w:rsidR="00142EE5">
        <w:rPr>
          <w:rFonts w:ascii="Times New Roman" w:eastAsia="Times New Roman" w:hAnsi="Times New Roman" w:cs="Times New Roman"/>
          <w:bCs/>
          <w:kern w:val="0"/>
          <w:sz w:val="22"/>
          <w:szCs w:val="22"/>
          <w:lang w:eastAsia="zh-CN"/>
          <w14:ligatures w14:val="none"/>
        </w:rPr>
        <w:t xml:space="preserve">(jeśli będzie  w  ich posiadaniu) </w:t>
      </w:r>
      <w:r>
        <w:rPr>
          <w:rFonts w:ascii="Times New Roman" w:eastAsia="Times New Roman" w:hAnsi="Times New Roman" w:cs="Times New Roman"/>
          <w:bCs/>
          <w:kern w:val="0"/>
          <w:sz w:val="22"/>
          <w:szCs w:val="22"/>
          <w:lang w:eastAsia="zh-CN"/>
          <w14:ligatures w14:val="none"/>
        </w:rPr>
        <w:t>w dniu wizyty do wykonania ekspertyzy.</w:t>
      </w:r>
    </w:p>
    <w:p w14:paraId="0A8DF627" w14:textId="01131713" w:rsidR="00CD2AF5" w:rsidRPr="00CD2AF5" w:rsidRDefault="00B975DA" w:rsidP="00825FCC">
      <w:pPr>
        <w:widowControl w:val="0"/>
        <w:numPr>
          <w:ilvl w:val="0"/>
          <w:numId w:val="4"/>
        </w:numPr>
        <w:tabs>
          <w:tab w:val="left" w:pos="284"/>
        </w:tabs>
        <w:suppressAutoHyphens/>
        <w:spacing w:after="120" w:line="240" w:lineRule="auto"/>
        <w:ind w:left="284" w:hanging="284"/>
        <w:jc w:val="both"/>
        <w:rPr>
          <w:rFonts w:ascii="Times New Roman" w:eastAsia="Times New Roman" w:hAnsi="Times New Roman" w:cs="Times New Roman"/>
          <w:bCs/>
          <w:kern w:val="0"/>
          <w:sz w:val="22"/>
          <w:szCs w:val="22"/>
          <w:lang w:eastAsia="zh-CN"/>
          <w14:ligatures w14:val="none"/>
        </w:rPr>
      </w:pPr>
      <w:r w:rsidRPr="00B975DA">
        <w:rPr>
          <w:rFonts w:ascii="Times New Roman" w:eastAsia="Times New Roman" w:hAnsi="Times New Roman" w:cs="Times New Roman"/>
          <w:b/>
          <w:kern w:val="0"/>
          <w:sz w:val="22"/>
          <w:szCs w:val="22"/>
          <w:lang w:eastAsia="zh-CN"/>
          <w14:ligatures w14:val="none"/>
        </w:rPr>
        <w:t xml:space="preserve">Naprawa z wymianą części zamiennych realizowana </w:t>
      </w:r>
      <w:r w:rsidR="00825FCC">
        <w:rPr>
          <w:rFonts w:ascii="Times New Roman" w:eastAsia="Times New Roman" w:hAnsi="Times New Roman" w:cs="Times New Roman"/>
          <w:b/>
          <w:kern w:val="0"/>
          <w:sz w:val="22"/>
          <w:szCs w:val="22"/>
          <w:lang w:eastAsia="zh-CN"/>
          <w14:ligatures w14:val="none"/>
        </w:rPr>
        <w:t xml:space="preserve">będzie </w:t>
      </w:r>
      <w:r w:rsidRPr="00B975DA">
        <w:rPr>
          <w:rFonts w:ascii="Times New Roman" w:eastAsia="Times New Roman" w:hAnsi="Times New Roman" w:cs="Times New Roman"/>
          <w:b/>
          <w:kern w:val="0"/>
          <w:sz w:val="22"/>
          <w:szCs w:val="22"/>
          <w:lang w:eastAsia="zh-CN"/>
          <w14:ligatures w14:val="none"/>
        </w:rPr>
        <w:t>na podstawie odrębnego z</w:t>
      </w:r>
      <w:r w:rsidR="00825FCC">
        <w:rPr>
          <w:rFonts w:ascii="Times New Roman" w:eastAsia="Times New Roman" w:hAnsi="Times New Roman" w:cs="Times New Roman"/>
          <w:b/>
          <w:kern w:val="0"/>
          <w:sz w:val="22"/>
          <w:szCs w:val="22"/>
          <w:lang w:eastAsia="zh-CN"/>
          <w14:ligatures w14:val="none"/>
        </w:rPr>
        <w:t>lecenia</w:t>
      </w:r>
      <w:r w:rsidRPr="00B975DA">
        <w:rPr>
          <w:rFonts w:ascii="Times New Roman" w:eastAsia="Times New Roman" w:hAnsi="Times New Roman" w:cs="Times New Roman"/>
          <w:bCs/>
          <w:kern w:val="0"/>
          <w:sz w:val="22"/>
          <w:szCs w:val="22"/>
          <w:lang w:eastAsia="zh-CN"/>
          <w14:ligatures w14:val="none"/>
        </w:rPr>
        <w:t xml:space="preserve"> </w:t>
      </w:r>
      <w:r w:rsidR="00825FCC">
        <w:rPr>
          <w:rFonts w:ascii="Times New Roman" w:eastAsia="Times New Roman" w:hAnsi="Times New Roman" w:cs="Times New Roman"/>
          <w:bCs/>
          <w:kern w:val="0"/>
          <w:sz w:val="22"/>
          <w:szCs w:val="22"/>
          <w:lang w:eastAsia="zh-CN"/>
          <w14:ligatures w14:val="none"/>
        </w:rPr>
        <w:t>na podstawie</w:t>
      </w:r>
      <w:r w:rsidRPr="00B975DA">
        <w:rPr>
          <w:rFonts w:ascii="Times New Roman" w:eastAsia="Times New Roman" w:hAnsi="Times New Roman" w:cs="Times New Roman"/>
          <w:bCs/>
          <w:kern w:val="0"/>
          <w:sz w:val="22"/>
          <w:szCs w:val="22"/>
          <w:lang w:eastAsia="zh-CN"/>
          <w14:ligatures w14:val="none"/>
        </w:rPr>
        <w:t xml:space="preserve"> oferty Wykonawcy</w:t>
      </w:r>
      <w:r w:rsidR="00825FCC">
        <w:rPr>
          <w:rFonts w:ascii="Times New Roman" w:eastAsia="Times New Roman" w:hAnsi="Times New Roman" w:cs="Times New Roman"/>
          <w:bCs/>
          <w:kern w:val="0"/>
          <w:sz w:val="22"/>
          <w:szCs w:val="22"/>
          <w:lang w:eastAsia="zh-CN"/>
          <w14:ligatures w14:val="none"/>
        </w:rPr>
        <w:t xml:space="preserve"> zaakceptowanego przez Zamawiającego</w:t>
      </w:r>
      <w:r w:rsidRPr="00B975DA">
        <w:rPr>
          <w:rFonts w:ascii="Times New Roman" w:eastAsia="Times New Roman" w:hAnsi="Times New Roman" w:cs="Times New Roman"/>
          <w:bCs/>
          <w:kern w:val="0"/>
          <w:sz w:val="22"/>
          <w:szCs w:val="22"/>
          <w:lang w:eastAsia="zh-CN"/>
          <w14:ligatures w14:val="none"/>
        </w:rPr>
        <w:t xml:space="preserve">. </w:t>
      </w:r>
      <w:r w:rsidRPr="00B975DA">
        <w:rPr>
          <w:rFonts w:ascii="Times New Roman" w:eastAsia="Andale Sans UI" w:hAnsi="Times New Roman" w:cs="Times New Roman"/>
          <w:sz w:val="22"/>
          <w:szCs w:val="22"/>
          <w:lang w:eastAsia="zh-CN"/>
          <w14:ligatures w14:val="none"/>
        </w:rPr>
        <w:t>Oferta będzie zawierać koszt usługi</w:t>
      </w:r>
      <w:r w:rsidR="00825FCC">
        <w:rPr>
          <w:rFonts w:ascii="Times New Roman" w:eastAsia="Andale Sans UI" w:hAnsi="Times New Roman" w:cs="Times New Roman"/>
          <w:sz w:val="22"/>
          <w:szCs w:val="22"/>
          <w:lang w:eastAsia="zh-CN"/>
          <w14:ligatures w14:val="none"/>
        </w:rPr>
        <w:t xml:space="preserve"> (ilości roboczogodzin i </w:t>
      </w:r>
      <w:r w:rsidRPr="00B975DA">
        <w:rPr>
          <w:rFonts w:ascii="Times New Roman" w:eastAsia="Andale Sans UI" w:hAnsi="Times New Roman" w:cs="Times New Roman"/>
          <w:sz w:val="22"/>
          <w:szCs w:val="22"/>
          <w:lang w:eastAsia="zh-CN"/>
          <w14:ligatures w14:val="none"/>
        </w:rPr>
        <w:t>dojazdu</w:t>
      </w:r>
      <w:r w:rsidR="00825FCC">
        <w:rPr>
          <w:rFonts w:ascii="Times New Roman" w:eastAsia="Andale Sans UI" w:hAnsi="Times New Roman" w:cs="Times New Roman"/>
          <w:sz w:val="22"/>
          <w:szCs w:val="22"/>
          <w:lang w:eastAsia="zh-CN"/>
          <w14:ligatures w14:val="none"/>
        </w:rPr>
        <w:t>, zgodnie z poz. 2 i 3 formularza</w:t>
      </w:r>
      <w:r w:rsidRPr="00B975DA">
        <w:rPr>
          <w:rFonts w:ascii="Times New Roman" w:eastAsia="Andale Sans UI" w:hAnsi="Times New Roman" w:cs="Times New Roman"/>
          <w:sz w:val="22"/>
          <w:szCs w:val="22"/>
          <w:lang w:eastAsia="zh-CN"/>
          <w14:ligatures w14:val="none"/>
        </w:rPr>
        <w:t xml:space="preserve"> oraz koszt części zamiennej.</w:t>
      </w:r>
      <w:r w:rsidRPr="00B975DA">
        <w:rPr>
          <w:rFonts w:ascii="Times New Roman" w:eastAsia="Times New Roman" w:hAnsi="Times New Roman" w:cs="Times New Roman"/>
          <w:bCs/>
          <w:kern w:val="0"/>
          <w:sz w:val="22"/>
          <w:szCs w:val="22"/>
          <w:lang w:eastAsia="zh-CN"/>
          <w14:ligatures w14:val="none"/>
        </w:rPr>
        <w:t xml:space="preserve"> Termin </w:t>
      </w:r>
      <w:r w:rsidRPr="00B975DA">
        <w:rPr>
          <w:rFonts w:ascii="Times New Roman" w:eastAsia="Times New Roman" w:hAnsi="Times New Roman" w:cs="Times New Roman"/>
          <w:bCs/>
          <w:kern w:val="0"/>
          <w:sz w:val="22"/>
          <w:szCs w:val="22"/>
          <w:lang w:eastAsia="zh-CN"/>
          <w14:ligatures w14:val="none"/>
        </w:rPr>
        <w:lastRenderedPageBreak/>
        <w:t xml:space="preserve">naprawy z wymianą części zamiennych zgodnie z terminem przedstawionym na ofercie Wykonawcy, liczony od daty otrzymania zlecenia Zamawiającego. Zamawiający wymaga zakończenia naprawy </w:t>
      </w:r>
      <w:r w:rsidR="00825FCC">
        <w:rPr>
          <w:rFonts w:ascii="Times New Roman" w:eastAsia="Times New Roman" w:hAnsi="Times New Roman" w:cs="Times New Roman"/>
          <w:bCs/>
          <w:kern w:val="0"/>
          <w:sz w:val="22"/>
          <w:szCs w:val="22"/>
          <w:lang w:eastAsia="zh-CN"/>
          <w14:ligatures w14:val="none"/>
        </w:rPr>
        <w:t xml:space="preserve">z wymiana części zamiennej </w:t>
      </w:r>
      <w:r w:rsidRPr="00B975DA">
        <w:rPr>
          <w:rFonts w:ascii="Times New Roman" w:eastAsia="Times New Roman" w:hAnsi="Times New Roman" w:cs="Times New Roman"/>
          <w:b/>
          <w:kern w:val="0"/>
          <w:sz w:val="22"/>
          <w:szCs w:val="22"/>
          <w:lang w:eastAsia="zh-CN"/>
          <w14:ligatures w14:val="none"/>
        </w:rPr>
        <w:t>maksymalnie do 1</w:t>
      </w:r>
      <w:r w:rsidR="00825FCC">
        <w:rPr>
          <w:rFonts w:ascii="Times New Roman" w:eastAsia="Times New Roman" w:hAnsi="Times New Roman" w:cs="Times New Roman"/>
          <w:b/>
          <w:kern w:val="0"/>
          <w:sz w:val="22"/>
          <w:szCs w:val="22"/>
          <w:lang w:eastAsia="zh-CN"/>
          <w14:ligatures w14:val="none"/>
        </w:rPr>
        <w:t>4</w:t>
      </w:r>
      <w:r w:rsidRPr="00B975DA">
        <w:rPr>
          <w:rFonts w:ascii="Times New Roman" w:eastAsia="Times New Roman" w:hAnsi="Times New Roman" w:cs="Times New Roman"/>
          <w:b/>
          <w:kern w:val="0"/>
          <w:sz w:val="22"/>
          <w:szCs w:val="22"/>
          <w:lang w:eastAsia="zh-CN"/>
          <w14:ligatures w14:val="none"/>
        </w:rPr>
        <w:t xml:space="preserve"> dni roboczych</w:t>
      </w:r>
      <w:r w:rsidRPr="00B975DA">
        <w:rPr>
          <w:rFonts w:ascii="Times New Roman" w:eastAsia="Times New Roman" w:hAnsi="Times New Roman" w:cs="Times New Roman"/>
          <w:bCs/>
          <w:kern w:val="0"/>
          <w:sz w:val="22"/>
          <w:szCs w:val="22"/>
          <w:lang w:eastAsia="zh-CN"/>
          <w14:ligatures w14:val="none"/>
        </w:rPr>
        <w:t xml:space="preserve"> w razie sprowadzenia części bezpośrednio od producenta i do </w:t>
      </w:r>
      <w:r w:rsidRPr="00B975DA">
        <w:rPr>
          <w:rFonts w:ascii="Times New Roman" w:eastAsia="Times New Roman" w:hAnsi="Times New Roman" w:cs="Times New Roman"/>
          <w:b/>
          <w:kern w:val="0"/>
          <w:sz w:val="22"/>
          <w:szCs w:val="22"/>
          <w:lang w:eastAsia="zh-CN"/>
          <w14:ligatures w14:val="none"/>
        </w:rPr>
        <w:t>maksymalnie 7 dni roboczych</w:t>
      </w:r>
      <w:r w:rsidRPr="00B975DA">
        <w:rPr>
          <w:rFonts w:ascii="Times New Roman" w:eastAsia="Times New Roman" w:hAnsi="Times New Roman" w:cs="Times New Roman"/>
          <w:bCs/>
          <w:kern w:val="0"/>
          <w:sz w:val="22"/>
          <w:szCs w:val="22"/>
          <w:lang w:eastAsia="zh-CN"/>
          <w14:ligatures w14:val="none"/>
        </w:rPr>
        <w:t xml:space="preserve"> z użyciem części dostępnych na magazynie Wykonawcy.</w:t>
      </w:r>
      <w:r w:rsidR="00825FCC">
        <w:rPr>
          <w:rFonts w:ascii="Times New Roman" w:eastAsia="Times New Roman" w:hAnsi="Times New Roman" w:cs="Times New Roman"/>
          <w:bCs/>
          <w:kern w:val="0"/>
          <w:sz w:val="22"/>
          <w:szCs w:val="22"/>
          <w:lang w:eastAsia="zh-CN"/>
          <w14:ligatures w14:val="none"/>
        </w:rPr>
        <w:t xml:space="preserve"> W przypadku naprawy wymagającej zakończenia potwierdzonego </w:t>
      </w:r>
      <w:r w:rsidR="00CD2AF5">
        <w:rPr>
          <w:rFonts w:ascii="Times New Roman" w:eastAsia="Times New Roman" w:hAnsi="Times New Roman" w:cs="Times New Roman"/>
          <w:bCs/>
          <w:kern w:val="0"/>
          <w:sz w:val="22"/>
          <w:szCs w:val="22"/>
          <w:lang w:eastAsia="zh-CN"/>
          <w14:ligatures w14:val="none"/>
        </w:rPr>
        <w:t xml:space="preserve">specjalistycznymi </w:t>
      </w:r>
      <w:r w:rsidR="00825FCC" w:rsidRPr="00CD2AF5">
        <w:rPr>
          <w:rFonts w:ascii="Times New Roman" w:eastAsia="Calibri" w:hAnsi="Times New Roman" w:cs="Times New Roman"/>
          <w:sz w:val="22"/>
          <w:szCs w:val="22"/>
          <w14:ligatures w14:val="none"/>
        </w:rPr>
        <w:t>t</w:t>
      </w:r>
      <w:r w:rsidRPr="00B975DA">
        <w:rPr>
          <w:rFonts w:ascii="Times New Roman" w:eastAsia="Calibri" w:hAnsi="Times New Roman" w:cs="Times New Roman"/>
          <w:sz w:val="22"/>
          <w:szCs w:val="22"/>
          <w14:ligatures w14:val="none"/>
        </w:rPr>
        <w:t>est</w:t>
      </w:r>
      <w:r w:rsidR="00825FCC" w:rsidRPr="00CD2AF5">
        <w:rPr>
          <w:rFonts w:ascii="Times New Roman" w:eastAsia="Calibri" w:hAnsi="Times New Roman" w:cs="Times New Roman"/>
          <w:sz w:val="22"/>
          <w:szCs w:val="22"/>
          <w14:ligatures w14:val="none"/>
        </w:rPr>
        <w:t>ami</w:t>
      </w:r>
      <w:r w:rsidRPr="00B975DA">
        <w:rPr>
          <w:rFonts w:ascii="Times New Roman" w:eastAsia="Calibri" w:hAnsi="Times New Roman" w:cs="Times New Roman"/>
          <w:sz w:val="22"/>
          <w:szCs w:val="22"/>
          <w14:ligatures w14:val="none"/>
        </w:rPr>
        <w:t xml:space="preserve"> akceptacyjn</w:t>
      </w:r>
      <w:r w:rsidR="00825FCC" w:rsidRPr="00CD2AF5">
        <w:rPr>
          <w:rFonts w:ascii="Times New Roman" w:eastAsia="Calibri" w:hAnsi="Times New Roman" w:cs="Times New Roman"/>
          <w:sz w:val="22"/>
          <w:szCs w:val="22"/>
          <w14:ligatures w14:val="none"/>
        </w:rPr>
        <w:t>ymi</w:t>
      </w:r>
      <w:r w:rsidR="00CD2AF5">
        <w:rPr>
          <w:rFonts w:ascii="Times New Roman" w:eastAsia="Calibri" w:hAnsi="Times New Roman" w:cs="Times New Roman"/>
          <w:sz w:val="22"/>
          <w:szCs w:val="22"/>
          <w14:ligatures w14:val="none"/>
        </w:rPr>
        <w:t xml:space="preserve"> </w:t>
      </w:r>
      <w:r w:rsidR="00CD2AF5" w:rsidRPr="00CD2AF5">
        <w:rPr>
          <w:rFonts w:ascii="Times New Roman" w:eastAsia="Calibri" w:hAnsi="Times New Roman" w:cs="Times New Roman"/>
          <w:sz w:val="22"/>
          <w:szCs w:val="22"/>
          <w14:ligatures w14:val="none"/>
        </w:rPr>
        <w:t xml:space="preserve">Wykonawca skalkuluje </w:t>
      </w:r>
      <w:r w:rsidR="00CD2AF5">
        <w:rPr>
          <w:rFonts w:ascii="Times New Roman" w:eastAsia="Calibri" w:hAnsi="Times New Roman" w:cs="Times New Roman"/>
          <w:sz w:val="22"/>
          <w:szCs w:val="22"/>
          <w14:ligatures w14:val="none"/>
        </w:rPr>
        <w:t>również koszt testów</w:t>
      </w:r>
      <w:r w:rsidR="00CD2AF5" w:rsidRPr="00CD2AF5">
        <w:rPr>
          <w:rFonts w:ascii="Times New Roman" w:eastAsia="Calibri" w:hAnsi="Times New Roman" w:cs="Times New Roman"/>
          <w:sz w:val="22"/>
          <w:szCs w:val="22"/>
          <w14:ligatures w14:val="none"/>
        </w:rPr>
        <w:t xml:space="preserve"> i</w:t>
      </w:r>
      <w:r w:rsidR="00CD2AF5">
        <w:rPr>
          <w:rFonts w:ascii="Times New Roman" w:eastAsia="Calibri" w:hAnsi="Times New Roman" w:cs="Times New Roman"/>
          <w:sz w:val="22"/>
          <w:szCs w:val="22"/>
          <w14:ligatures w14:val="none"/>
        </w:rPr>
        <w:t xml:space="preserve"> dołączy do</w:t>
      </w:r>
      <w:r w:rsidR="00CD2AF5" w:rsidRPr="00CD2AF5">
        <w:rPr>
          <w:rFonts w:ascii="Times New Roman" w:eastAsia="Calibri" w:hAnsi="Times New Roman" w:cs="Times New Roman"/>
          <w:sz w:val="22"/>
          <w:szCs w:val="22"/>
          <w14:ligatures w14:val="none"/>
        </w:rPr>
        <w:t xml:space="preserve"> ofer</w:t>
      </w:r>
      <w:r w:rsidR="00CD2AF5">
        <w:rPr>
          <w:rFonts w:ascii="Times New Roman" w:eastAsia="Calibri" w:hAnsi="Times New Roman" w:cs="Times New Roman"/>
          <w:sz w:val="22"/>
          <w:szCs w:val="22"/>
          <w14:ligatures w14:val="none"/>
        </w:rPr>
        <w:t>ty</w:t>
      </w:r>
      <w:r w:rsidR="00CD2AF5" w:rsidRPr="00CD2AF5">
        <w:rPr>
          <w:rFonts w:ascii="Times New Roman" w:eastAsia="Calibri" w:hAnsi="Times New Roman" w:cs="Times New Roman"/>
          <w:sz w:val="22"/>
          <w:szCs w:val="22"/>
          <w14:ligatures w14:val="none"/>
        </w:rPr>
        <w:t xml:space="preserve"> na naprawę.</w:t>
      </w:r>
    </w:p>
    <w:p w14:paraId="3BD18012" w14:textId="48DED1D0" w:rsidR="00B975DA" w:rsidRPr="00B975DA" w:rsidRDefault="00B975DA" w:rsidP="00CD2AF5">
      <w:pPr>
        <w:widowControl w:val="0"/>
        <w:suppressAutoHyphens/>
        <w:spacing w:after="120" w:line="240" w:lineRule="auto"/>
        <w:jc w:val="both"/>
        <w:rPr>
          <w:rFonts w:ascii="Times New Roman" w:eastAsia="Calibri" w:hAnsi="Times New Roman" w:cs="Times New Roman"/>
          <w:sz w:val="22"/>
          <w:szCs w:val="22"/>
          <w14:ligatures w14:val="none"/>
        </w:rPr>
      </w:pPr>
    </w:p>
    <w:p w14:paraId="605324BF" w14:textId="1694967B" w:rsidR="00B975DA" w:rsidRPr="00062D67" w:rsidRDefault="00B975DA" w:rsidP="00B975DA">
      <w:pPr>
        <w:numPr>
          <w:ilvl w:val="0"/>
          <w:numId w:val="4"/>
        </w:numPr>
        <w:ind w:left="284" w:hanging="284"/>
        <w:contextualSpacing/>
        <w:jc w:val="both"/>
        <w:rPr>
          <w:rFonts w:ascii="Times New Roman" w:eastAsia="Calibri" w:hAnsi="Times New Roman" w:cs="Times New Roman"/>
          <w:sz w:val="22"/>
          <w:szCs w:val="22"/>
          <w14:ligatures w14:val="none"/>
        </w:rPr>
      </w:pPr>
      <w:r w:rsidRPr="008333E9">
        <w:rPr>
          <w:rFonts w:ascii="Times New Roman" w:eastAsia="Andale Sans UI" w:hAnsi="Times New Roman" w:cs="Times New Roman"/>
          <w:bCs/>
          <w:sz w:val="22"/>
          <w:szCs w:val="22"/>
          <w:lang w:eastAsia="zh-CN"/>
          <w14:ligatures w14:val="none"/>
        </w:rPr>
        <w:t>Obsługa serwisowa nie obejmuje dodatkowych urządzeń i systemów dostarczonych wraz z aparatem RTG, tj. zestawu osłon osobistych, fantomów wraz z wyposażeniem, systemu rejestracji dawki RADPAL.</w:t>
      </w:r>
    </w:p>
    <w:p w14:paraId="780796E0" w14:textId="77777777" w:rsidR="00062D67" w:rsidRDefault="00062D67" w:rsidP="00062D67">
      <w:pPr>
        <w:pStyle w:val="Akapitzlist"/>
        <w:rPr>
          <w:rFonts w:ascii="Times New Roman" w:eastAsia="Calibri" w:hAnsi="Times New Roman" w:cs="Times New Roman"/>
          <w:sz w:val="22"/>
          <w:szCs w:val="22"/>
          <w14:ligatures w14:val="none"/>
        </w:rPr>
      </w:pPr>
    </w:p>
    <w:p w14:paraId="50E5F96B" w14:textId="2CF0CFD5" w:rsidR="00062D67" w:rsidRPr="00EB37D9" w:rsidRDefault="00062D67" w:rsidP="00062D67">
      <w:pPr>
        <w:pStyle w:val="Akapitzlist"/>
        <w:numPr>
          <w:ilvl w:val="0"/>
          <w:numId w:val="4"/>
        </w:numPr>
        <w:spacing w:after="0" w:line="276" w:lineRule="auto"/>
        <w:ind w:left="284"/>
        <w:jc w:val="both"/>
        <w:rPr>
          <w:rFonts w:ascii="Times New Roman" w:eastAsia="Times New Roman" w:hAnsi="Times New Roman" w:cs="Times New Roman"/>
          <w:b/>
          <w:bCs/>
          <w:sz w:val="22"/>
          <w:szCs w:val="22"/>
          <w:lang w:eastAsia="pl-PL"/>
        </w:rPr>
      </w:pPr>
      <w:bookmarkStart w:id="0" w:name="_Hlk147570636"/>
      <w:r w:rsidRPr="00062D67">
        <w:rPr>
          <w:rFonts w:ascii="Times New Roman" w:eastAsia="Times New Roman" w:hAnsi="Times New Roman" w:cs="Times New Roman"/>
          <w:sz w:val="22"/>
          <w:szCs w:val="22"/>
          <w:lang w:eastAsia="pl-PL"/>
        </w:rPr>
        <w:t>Wykonawca udziela gwarancji na wykonane usługi serwisowe na okres</w:t>
      </w:r>
      <w:r w:rsidR="00EB37D9">
        <w:rPr>
          <w:rFonts w:ascii="Times New Roman" w:eastAsia="Times New Roman" w:hAnsi="Times New Roman" w:cs="Times New Roman"/>
          <w:sz w:val="22"/>
          <w:szCs w:val="22"/>
          <w:lang w:eastAsia="pl-PL"/>
        </w:rPr>
        <w:t xml:space="preserve"> min. 12 m</w:t>
      </w:r>
      <w:r w:rsidRPr="00062D67">
        <w:rPr>
          <w:rFonts w:ascii="Times New Roman" w:eastAsia="Times New Roman" w:hAnsi="Times New Roman" w:cs="Times New Roman"/>
          <w:sz w:val="22"/>
          <w:szCs w:val="22"/>
          <w:lang w:eastAsia="pl-PL"/>
        </w:rPr>
        <w:t>iesięcy</w:t>
      </w:r>
      <w:r w:rsidR="00EB37D9">
        <w:rPr>
          <w:rFonts w:ascii="Times New Roman" w:eastAsia="Times New Roman" w:hAnsi="Times New Roman" w:cs="Times New Roman"/>
          <w:sz w:val="22"/>
          <w:szCs w:val="22"/>
          <w:lang w:eastAsia="pl-PL"/>
        </w:rPr>
        <w:t xml:space="preserve">: </w:t>
      </w:r>
      <w:r w:rsidR="00EB37D9" w:rsidRPr="00EB37D9">
        <w:rPr>
          <w:rFonts w:ascii="Times New Roman" w:eastAsia="Times New Roman" w:hAnsi="Times New Roman" w:cs="Times New Roman"/>
          <w:b/>
          <w:bCs/>
          <w:sz w:val="22"/>
          <w:szCs w:val="22"/>
          <w:lang w:eastAsia="pl-PL"/>
        </w:rPr>
        <w:t>................</w:t>
      </w:r>
      <w:r w:rsidRPr="00EB37D9">
        <w:rPr>
          <w:rFonts w:ascii="Times New Roman" w:eastAsia="Times New Roman" w:hAnsi="Times New Roman" w:cs="Times New Roman"/>
          <w:b/>
          <w:bCs/>
          <w:sz w:val="22"/>
          <w:szCs w:val="22"/>
          <w:lang w:eastAsia="pl-PL"/>
        </w:rPr>
        <w:t xml:space="preserve"> (podać)</w:t>
      </w:r>
    </w:p>
    <w:p w14:paraId="219E61FB" w14:textId="77777777" w:rsidR="00062D67" w:rsidRPr="00062D67" w:rsidRDefault="00062D67" w:rsidP="00062D67">
      <w:pPr>
        <w:pStyle w:val="Akapitzlist"/>
        <w:rPr>
          <w:rFonts w:ascii="Times New Roman" w:eastAsia="Times New Roman" w:hAnsi="Times New Roman" w:cs="Times New Roman"/>
          <w:sz w:val="22"/>
          <w:szCs w:val="22"/>
          <w:lang w:eastAsia="pl-PL"/>
        </w:rPr>
      </w:pPr>
    </w:p>
    <w:p w14:paraId="227DBE2C" w14:textId="27CEBFE1" w:rsidR="00062D67" w:rsidRPr="00062D67" w:rsidRDefault="00062D67" w:rsidP="00062D67">
      <w:pPr>
        <w:pStyle w:val="Akapitzlist"/>
        <w:numPr>
          <w:ilvl w:val="0"/>
          <w:numId w:val="4"/>
        </w:numPr>
        <w:spacing w:after="0" w:line="276" w:lineRule="auto"/>
        <w:ind w:left="284"/>
        <w:jc w:val="both"/>
        <w:rPr>
          <w:rFonts w:ascii="Times New Roman" w:eastAsia="Times New Roman" w:hAnsi="Times New Roman" w:cs="Times New Roman"/>
          <w:sz w:val="22"/>
          <w:szCs w:val="22"/>
          <w:lang w:eastAsia="pl-PL"/>
        </w:rPr>
      </w:pPr>
      <w:r w:rsidRPr="00062D67">
        <w:rPr>
          <w:rFonts w:ascii="Times New Roman" w:eastAsia="Times New Roman" w:hAnsi="Times New Roman" w:cs="Times New Roman"/>
          <w:sz w:val="22"/>
          <w:szCs w:val="22"/>
          <w:lang w:eastAsia="pl-PL"/>
        </w:rPr>
        <w:t>Wykonawca udziela gwarancji na wymienione podzespoły i części zamienne na okres</w:t>
      </w:r>
      <w:r w:rsidR="00EB37D9">
        <w:rPr>
          <w:rFonts w:ascii="Times New Roman" w:eastAsia="Times New Roman" w:hAnsi="Times New Roman" w:cs="Times New Roman"/>
          <w:sz w:val="22"/>
          <w:szCs w:val="22"/>
          <w:lang w:eastAsia="pl-PL"/>
        </w:rPr>
        <w:t xml:space="preserve"> min. 6 m</w:t>
      </w:r>
      <w:r w:rsidRPr="00062D67">
        <w:rPr>
          <w:rFonts w:ascii="Times New Roman" w:eastAsia="Times New Roman" w:hAnsi="Times New Roman" w:cs="Times New Roman"/>
          <w:sz w:val="22"/>
          <w:szCs w:val="22"/>
          <w:lang w:eastAsia="pl-PL"/>
        </w:rPr>
        <w:t>iesięcy</w:t>
      </w:r>
      <w:r w:rsidR="00EB37D9">
        <w:rPr>
          <w:rFonts w:ascii="Times New Roman" w:eastAsia="Times New Roman" w:hAnsi="Times New Roman" w:cs="Times New Roman"/>
          <w:sz w:val="22"/>
          <w:szCs w:val="22"/>
          <w:lang w:eastAsia="pl-PL"/>
        </w:rPr>
        <w:t xml:space="preserve">: </w:t>
      </w:r>
      <w:r w:rsidR="00EB37D9" w:rsidRPr="00EB37D9">
        <w:rPr>
          <w:rFonts w:ascii="Times New Roman" w:eastAsia="Times New Roman" w:hAnsi="Times New Roman" w:cs="Times New Roman"/>
          <w:b/>
          <w:bCs/>
          <w:sz w:val="22"/>
          <w:szCs w:val="22"/>
          <w:lang w:eastAsia="pl-PL"/>
        </w:rPr>
        <w:t>...............</w:t>
      </w:r>
      <w:r w:rsidRPr="00EB37D9">
        <w:rPr>
          <w:rFonts w:ascii="Times New Roman" w:eastAsia="Times New Roman" w:hAnsi="Times New Roman" w:cs="Times New Roman"/>
          <w:b/>
          <w:bCs/>
          <w:sz w:val="22"/>
          <w:szCs w:val="22"/>
          <w:lang w:eastAsia="pl-PL"/>
        </w:rPr>
        <w:t xml:space="preserve"> (podać)</w:t>
      </w:r>
    </w:p>
    <w:bookmarkEnd w:id="0"/>
    <w:p w14:paraId="0397F7BC" w14:textId="77777777" w:rsidR="00062D67" w:rsidRPr="008333E9" w:rsidRDefault="00062D67" w:rsidP="00062D67">
      <w:pPr>
        <w:ind w:left="284"/>
        <w:contextualSpacing/>
        <w:jc w:val="both"/>
        <w:rPr>
          <w:rFonts w:ascii="Times New Roman" w:eastAsia="Calibri" w:hAnsi="Times New Roman" w:cs="Times New Roman"/>
          <w:sz w:val="22"/>
          <w:szCs w:val="22"/>
          <w14:ligatures w14:val="none"/>
        </w:rPr>
      </w:pPr>
    </w:p>
    <w:p w14:paraId="70B59FCE" w14:textId="77777777" w:rsidR="00B975DA" w:rsidRPr="00B975DA" w:rsidRDefault="00B975DA" w:rsidP="00B975DA">
      <w:pPr>
        <w:widowControl w:val="0"/>
        <w:suppressAutoHyphens/>
        <w:spacing w:after="0" w:line="240" w:lineRule="auto"/>
        <w:rPr>
          <w:rFonts w:ascii="Times New Roman" w:eastAsia="Andale Sans UI" w:hAnsi="Times New Roman" w:cs="Times New Roman"/>
          <w:sz w:val="22"/>
          <w:szCs w:val="22"/>
          <w:lang w:eastAsia="zh-CN"/>
          <w14:ligatures w14:val="none"/>
        </w:rPr>
      </w:pPr>
    </w:p>
    <w:p w14:paraId="3220D673" w14:textId="77777777" w:rsidR="00B975DA" w:rsidRPr="00B975DA" w:rsidRDefault="00B975DA" w:rsidP="00B975DA">
      <w:pPr>
        <w:rPr>
          <w:rFonts w:ascii="Calibri" w:eastAsia="Calibri" w:hAnsi="Calibri" w:cs="Times New Roman"/>
          <w14:ligatures w14:val="none"/>
        </w:rPr>
      </w:pPr>
    </w:p>
    <w:p w14:paraId="2A167CED" w14:textId="77777777" w:rsidR="00B975DA" w:rsidRDefault="00B975DA" w:rsidP="00CB1DD5">
      <w:pPr>
        <w:widowControl w:val="0"/>
        <w:suppressAutoHyphens/>
        <w:spacing w:after="0" w:line="240" w:lineRule="auto"/>
        <w:rPr>
          <w:rFonts w:ascii="Times New Roman" w:eastAsia="Andale Sans UI" w:hAnsi="Times New Roman" w:cs="Times New Roman"/>
          <w:b/>
          <w:bCs/>
          <w:sz w:val="22"/>
          <w:szCs w:val="22"/>
          <w:lang w:eastAsia="zh-CN"/>
          <w14:ligatures w14:val="none"/>
        </w:rPr>
      </w:pPr>
    </w:p>
    <w:p w14:paraId="519EBB0D" w14:textId="77777777" w:rsidR="00B975DA" w:rsidRDefault="00B975DA" w:rsidP="00CB1DD5">
      <w:pPr>
        <w:widowControl w:val="0"/>
        <w:suppressAutoHyphens/>
        <w:spacing w:after="0" w:line="240" w:lineRule="auto"/>
        <w:rPr>
          <w:rFonts w:ascii="Times New Roman" w:eastAsia="Andale Sans UI" w:hAnsi="Times New Roman" w:cs="Times New Roman"/>
          <w:b/>
          <w:bCs/>
          <w:sz w:val="22"/>
          <w:szCs w:val="22"/>
          <w:lang w:eastAsia="zh-CN"/>
          <w14:ligatures w14:val="none"/>
        </w:rPr>
      </w:pPr>
    </w:p>
    <w:p w14:paraId="6C29D89A" w14:textId="77777777" w:rsidR="00B975DA" w:rsidRDefault="00B975DA" w:rsidP="00CB1DD5">
      <w:pPr>
        <w:widowControl w:val="0"/>
        <w:suppressAutoHyphens/>
        <w:spacing w:after="0" w:line="240" w:lineRule="auto"/>
        <w:rPr>
          <w:rFonts w:ascii="Times New Roman" w:eastAsia="Andale Sans UI" w:hAnsi="Times New Roman" w:cs="Times New Roman"/>
          <w:b/>
          <w:bCs/>
          <w:sz w:val="22"/>
          <w:szCs w:val="22"/>
          <w:lang w:eastAsia="zh-CN"/>
          <w14:ligatures w14:val="none"/>
        </w:rPr>
      </w:pPr>
    </w:p>
    <w:p w14:paraId="05A92B61" w14:textId="3609807B" w:rsidR="00A91C5A" w:rsidRPr="004A5040" w:rsidRDefault="00A91C5A" w:rsidP="00D7431D">
      <w:pPr>
        <w:widowControl w:val="0"/>
        <w:tabs>
          <w:tab w:val="left" w:pos="11175"/>
        </w:tabs>
        <w:suppressAutoHyphens/>
        <w:spacing w:after="0" w:line="240" w:lineRule="auto"/>
        <w:jc w:val="both"/>
        <w:rPr>
          <w:rFonts w:ascii="Times New Roman" w:eastAsia="Andale Sans UI" w:hAnsi="Times New Roman" w:cs="Times New Roman"/>
          <w:sz w:val="22"/>
          <w:szCs w:val="22"/>
          <w:lang w:eastAsia="zh-CN"/>
          <w14:ligatures w14:val="none"/>
        </w:rPr>
      </w:pPr>
    </w:p>
    <w:sectPr w:rsidR="00A91C5A" w:rsidRPr="004A5040" w:rsidSect="00CB1DD5">
      <w:headerReference w:type="default" r:id="rId7"/>
      <w:foot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DF1643" w14:textId="77777777" w:rsidR="00FD21C3" w:rsidRDefault="00FD21C3" w:rsidP="00FD21C3">
      <w:pPr>
        <w:spacing w:after="0" w:line="240" w:lineRule="auto"/>
      </w:pPr>
      <w:r>
        <w:separator/>
      </w:r>
    </w:p>
  </w:endnote>
  <w:endnote w:type="continuationSeparator" w:id="0">
    <w:p w14:paraId="76AA9DAA" w14:textId="77777777" w:rsidR="00FD21C3" w:rsidRDefault="00FD21C3" w:rsidP="00FD21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charset w:val="00"/>
    <w:family w:val="auto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ndale Sans UI">
    <w:altName w:val="Calibri"/>
    <w:charset w:val="EE"/>
    <w:family w:val="auto"/>
    <w:pitch w:val="variable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642625825"/>
      <w:docPartObj>
        <w:docPartGallery w:val="Page Numbers (Bottom of Page)"/>
        <w:docPartUnique/>
      </w:docPartObj>
    </w:sdtPr>
    <w:sdtEndPr/>
    <w:sdtContent>
      <w:p w14:paraId="7945449D" w14:textId="65968F85" w:rsidR="00FD21C3" w:rsidRDefault="00FD21C3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ACBC405" w14:textId="77777777" w:rsidR="00FD21C3" w:rsidRDefault="00FD21C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1F8A2EE" w14:textId="77777777" w:rsidR="00FD21C3" w:rsidRDefault="00FD21C3" w:rsidP="00FD21C3">
      <w:pPr>
        <w:spacing w:after="0" w:line="240" w:lineRule="auto"/>
      </w:pPr>
      <w:r>
        <w:separator/>
      </w:r>
    </w:p>
  </w:footnote>
  <w:footnote w:type="continuationSeparator" w:id="0">
    <w:p w14:paraId="0259F721" w14:textId="77777777" w:rsidR="00FD21C3" w:rsidRDefault="00FD21C3" w:rsidP="00FD21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AFB9BE" w14:textId="205691AC" w:rsidR="00E27DD9" w:rsidRDefault="00E27DD9">
    <w:pPr>
      <w:pStyle w:val="Nagwek"/>
    </w:pPr>
    <w:r>
      <w:rPr>
        <w:rFonts w:ascii="Arial" w:hAnsi="Arial"/>
        <w:sz w:val="14"/>
        <w:szCs w:val="14"/>
      </w:rPr>
      <w:t>Specyfikacja Warunków Zamówienia w postępowaniu</w:t>
    </w:r>
    <w:r w:rsidRPr="002B2C77">
      <w:rPr>
        <w:rFonts w:ascii="Arial" w:hAnsi="Arial"/>
        <w:sz w:val="14"/>
        <w:szCs w:val="14"/>
      </w:rPr>
      <w:t xml:space="preserve"> </w:t>
    </w:r>
    <w:r>
      <w:rPr>
        <w:rFonts w:ascii="Arial" w:hAnsi="Arial"/>
        <w:sz w:val="14"/>
        <w:szCs w:val="14"/>
      </w:rPr>
      <w:t xml:space="preserve">o wartości mniejszej niż próg unijny, tryb podstawowy - </w:t>
    </w:r>
    <w:r w:rsidRPr="00F82C98">
      <w:rPr>
        <w:rFonts w:ascii="Trebuchet MS" w:hAnsi="Trebuchet MS"/>
        <w:sz w:val="14"/>
        <w:szCs w:val="14"/>
      </w:rPr>
      <w:t xml:space="preserve">nr sprawy: </w:t>
    </w:r>
    <w:r>
      <w:rPr>
        <w:rFonts w:ascii="Trebuchet MS" w:hAnsi="Trebuchet MS"/>
        <w:b/>
        <w:sz w:val="14"/>
        <w:szCs w:val="14"/>
      </w:rPr>
      <w:t>DZP/01 TP/2026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color w:val="000000"/>
        <w:sz w:val="22"/>
        <w:szCs w:val="22"/>
        <w:lang w:val="pl-PL" w:eastAsia="pl-P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  <w:color w:val="000000"/>
        <w:sz w:val="22"/>
        <w:szCs w:val="22"/>
        <w:lang w:val="pl-PL" w:eastAsia="pl-P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  <w:color w:val="000000"/>
        <w:sz w:val="22"/>
        <w:szCs w:val="22"/>
        <w:lang w:val="pl-PL" w:eastAsia="pl-P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sz w:val="21"/>
        <w:szCs w:val="21"/>
        <w:lang w:val="pl-P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  <w:sz w:val="21"/>
        <w:szCs w:val="21"/>
        <w:lang w:val="pl-P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  <w:sz w:val="21"/>
        <w:szCs w:val="21"/>
        <w:lang w:val="pl-P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2" w15:restartNumberingAfterBreak="0">
    <w:nsid w:val="2F3534B8"/>
    <w:multiLevelType w:val="hybridMultilevel"/>
    <w:tmpl w:val="88C8F1A2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" w15:restartNumberingAfterBreak="0">
    <w:nsid w:val="51EC034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690E167F"/>
    <w:multiLevelType w:val="hybridMultilevel"/>
    <w:tmpl w:val="6512FB48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 w15:restartNumberingAfterBreak="0">
    <w:nsid w:val="6A6C032F"/>
    <w:multiLevelType w:val="hybridMultilevel"/>
    <w:tmpl w:val="8B467CB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25A3938"/>
    <w:multiLevelType w:val="hybridMultilevel"/>
    <w:tmpl w:val="10AE457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4955482"/>
    <w:multiLevelType w:val="multilevel"/>
    <w:tmpl w:val="462685BA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bCs w:val="0"/>
      </w:rPr>
    </w:lvl>
    <w:lvl w:ilvl="1">
      <w:start w:val="3"/>
      <w:numFmt w:val="decimal"/>
      <w:isLgl/>
      <w:lvlText w:val="%1.%2"/>
      <w:lvlJc w:val="left"/>
      <w:pPr>
        <w:ind w:left="786" w:hanging="360"/>
      </w:pPr>
      <w:rPr>
        <w:rFonts w:eastAsia="Andale Sans UI" w:hint="default"/>
      </w:rPr>
    </w:lvl>
    <w:lvl w:ilvl="2">
      <w:start w:val="1"/>
      <w:numFmt w:val="decimal"/>
      <w:isLgl/>
      <w:lvlText w:val="%1.%2.%3"/>
      <w:lvlJc w:val="left"/>
      <w:pPr>
        <w:ind w:left="1288" w:hanging="720"/>
      </w:pPr>
      <w:rPr>
        <w:rFonts w:eastAsia="Andale Sans UI" w:hint="default"/>
      </w:rPr>
    </w:lvl>
    <w:lvl w:ilvl="3">
      <w:start w:val="1"/>
      <w:numFmt w:val="decimal"/>
      <w:isLgl/>
      <w:lvlText w:val="%1.%2.%3.%4"/>
      <w:lvlJc w:val="left"/>
      <w:pPr>
        <w:ind w:left="1430" w:hanging="720"/>
      </w:pPr>
      <w:rPr>
        <w:rFonts w:eastAsia="Andale Sans UI"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eastAsia="Andale Sans UI" w:hint="default"/>
      </w:rPr>
    </w:lvl>
    <w:lvl w:ilvl="5">
      <w:start w:val="1"/>
      <w:numFmt w:val="decimal"/>
      <w:isLgl/>
      <w:lvlText w:val="%1.%2.%3.%4.%5.%6"/>
      <w:lvlJc w:val="left"/>
      <w:pPr>
        <w:ind w:left="2074" w:hanging="1080"/>
      </w:pPr>
      <w:rPr>
        <w:rFonts w:eastAsia="Andale Sans UI" w:hint="default"/>
      </w:rPr>
    </w:lvl>
    <w:lvl w:ilvl="6">
      <w:start w:val="1"/>
      <w:numFmt w:val="decimal"/>
      <w:isLgl/>
      <w:lvlText w:val="%1.%2.%3.%4.%5.%6.%7"/>
      <w:lvlJc w:val="left"/>
      <w:pPr>
        <w:ind w:left="2576" w:hanging="1440"/>
      </w:pPr>
      <w:rPr>
        <w:rFonts w:eastAsia="Andale Sans UI" w:hint="default"/>
      </w:rPr>
    </w:lvl>
    <w:lvl w:ilvl="7">
      <w:start w:val="1"/>
      <w:numFmt w:val="decimal"/>
      <w:isLgl/>
      <w:lvlText w:val="%1.%2.%3.%4.%5.%6.%7.%8"/>
      <w:lvlJc w:val="left"/>
      <w:pPr>
        <w:ind w:left="2718" w:hanging="1440"/>
      </w:pPr>
      <w:rPr>
        <w:rFonts w:eastAsia="Andale Sans UI" w:hint="default"/>
      </w:rPr>
    </w:lvl>
    <w:lvl w:ilvl="8">
      <w:start w:val="1"/>
      <w:numFmt w:val="decimal"/>
      <w:isLgl/>
      <w:lvlText w:val="%1.%2.%3.%4.%5.%6.%7.%8.%9"/>
      <w:lvlJc w:val="left"/>
      <w:pPr>
        <w:ind w:left="2860" w:hanging="1440"/>
      </w:pPr>
      <w:rPr>
        <w:rFonts w:eastAsia="Andale Sans UI" w:hint="default"/>
      </w:rPr>
    </w:lvl>
  </w:abstractNum>
  <w:num w:numId="1" w16cid:durableId="1821074018">
    <w:abstractNumId w:val="1"/>
  </w:num>
  <w:num w:numId="2" w16cid:durableId="1559894705">
    <w:abstractNumId w:val="0"/>
  </w:num>
  <w:num w:numId="3" w16cid:durableId="511914122">
    <w:abstractNumId w:val="5"/>
  </w:num>
  <w:num w:numId="4" w16cid:durableId="1307931638">
    <w:abstractNumId w:val="7"/>
  </w:num>
  <w:num w:numId="5" w16cid:durableId="1793093141">
    <w:abstractNumId w:val="3"/>
  </w:num>
  <w:num w:numId="6" w16cid:durableId="2076472187">
    <w:abstractNumId w:val="2"/>
  </w:num>
  <w:num w:numId="7" w16cid:durableId="581335892">
    <w:abstractNumId w:val="4"/>
  </w:num>
  <w:num w:numId="8" w16cid:durableId="150427319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68D3"/>
    <w:rsid w:val="0001523F"/>
    <w:rsid w:val="000538A9"/>
    <w:rsid w:val="00062D67"/>
    <w:rsid w:val="00142EE5"/>
    <w:rsid w:val="00170776"/>
    <w:rsid w:val="002154E9"/>
    <w:rsid w:val="00224897"/>
    <w:rsid w:val="002917E8"/>
    <w:rsid w:val="002D25AB"/>
    <w:rsid w:val="002D54EE"/>
    <w:rsid w:val="00300A9C"/>
    <w:rsid w:val="003B79B4"/>
    <w:rsid w:val="004641FB"/>
    <w:rsid w:val="004A5040"/>
    <w:rsid w:val="005E49F3"/>
    <w:rsid w:val="00602FCF"/>
    <w:rsid w:val="00617210"/>
    <w:rsid w:val="00646A77"/>
    <w:rsid w:val="00695F78"/>
    <w:rsid w:val="007125E1"/>
    <w:rsid w:val="007344F3"/>
    <w:rsid w:val="00735B84"/>
    <w:rsid w:val="0073660A"/>
    <w:rsid w:val="007A40E7"/>
    <w:rsid w:val="00800A75"/>
    <w:rsid w:val="00825FCC"/>
    <w:rsid w:val="008333E9"/>
    <w:rsid w:val="008573F5"/>
    <w:rsid w:val="00915944"/>
    <w:rsid w:val="009968EE"/>
    <w:rsid w:val="009B1026"/>
    <w:rsid w:val="009C2872"/>
    <w:rsid w:val="00A112A1"/>
    <w:rsid w:val="00A7170C"/>
    <w:rsid w:val="00A91C5A"/>
    <w:rsid w:val="00B564DF"/>
    <w:rsid w:val="00B975DA"/>
    <w:rsid w:val="00BD6E9E"/>
    <w:rsid w:val="00CB1DD5"/>
    <w:rsid w:val="00CD2AF5"/>
    <w:rsid w:val="00D33053"/>
    <w:rsid w:val="00D7431D"/>
    <w:rsid w:val="00DB21E0"/>
    <w:rsid w:val="00E27DD9"/>
    <w:rsid w:val="00E623D0"/>
    <w:rsid w:val="00E74506"/>
    <w:rsid w:val="00EB37D9"/>
    <w:rsid w:val="00EC1774"/>
    <w:rsid w:val="00F0590C"/>
    <w:rsid w:val="00F168D3"/>
    <w:rsid w:val="00FA207A"/>
    <w:rsid w:val="00FA59C2"/>
    <w:rsid w:val="00FD21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A9EE88"/>
  <w15:chartTrackingRefBased/>
  <w15:docId w15:val="{589BDA09-F727-4540-BE80-969B328C1D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F168D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F168D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F168D3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168D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F168D3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168D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168D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168D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168D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F168D3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F168D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F168D3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168D3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F168D3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168D3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168D3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168D3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168D3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F168D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F168D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168D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F168D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F168D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F168D3"/>
    <w:rPr>
      <w:i/>
      <w:iCs/>
      <w:color w:val="404040" w:themeColor="text1" w:themeTint="BF"/>
    </w:rPr>
  </w:style>
  <w:style w:type="paragraph" w:styleId="Akapitzlist">
    <w:name w:val="List Paragraph"/>
    <w:aliases w:val="sw tekst,L1,Numerowanie,List Paragraph,Akapit z listą BS,normalny tekst,Wypunktowanie,CW_Lista,Adresat stanowisko,Normal,Akapit z listą3,Akapit z listą31,Normal2,Nagłowek 3,Preambuła,Dot pt,F5 List Paragraph,Recommendation,Odstavec,lp1"/>
    <w:basedOn w:val="Normalny"/>
    <w:link w:val="AkapitzlistZnak"/>
    <w:qFormat/>
    <w:rsid w:val="00F168D3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F168D3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168D3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168D3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F168D3"/>
    <w:rPr>
      <w:b/>
      <w:bCs/>
      <w:smallCaps/>
      <w:color w:val="2F5496" w:themeColor="accent1" w:themeShade="BF"/>
      <w:spacing w:val="5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C17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C17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C17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C17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C1774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FD21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D21C3"/>
  </w:style>
  <w:style w:type="paragraph" w:styleId="Stopka">
    <w:name w:val="footer"/>
    <w:basedOn w:val="Normalny"/>
    <w:link w:val="StopkaZnak"/>
    <w:uiPriority w:val="99"/>
    <w:unhideWhenUsed/>
    <w:rsid w:val="00FD21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D21C3"/>
  </w:style>
  <w:style w:type="character" w:customStyle="1" w:styleId="AkapitzlistZnak">
    <w:name w:val="Akapit z listą Znak"/>
    <w:aliases w:val="sw tekst Znak,L1 Znak,Numerowanie Znak,List Paragraph Znak,Akapit z listą BS Znak,normalny tekst Znak,Wypunktowanie Znak,CW_Lista Znak,Adresat stanowisko Znak,Normal Znak,Akapit z listą3 Znak,Akapit z listą31 Znak,Normal2 Znak"/>
    <w:link w:val="Akapitzlist"/>
    <w:qFormat/>
    <w:locked/>
    <w:rsid w:val="00062D6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4</Pages>
  <Words>1075</Words>
  <Characters>6456</Characters>
  <Application>Microsoft Office Word</Application>
  <DocSecurity>0</DocSecurity>
  <Lines>53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Grzonka</dc:creator>
  <cp:keywords/>
  <dc:description/>
  <cp:lastModifiedBy>Kierownik Zamówień</cp:lastModifiedBy>
  <cp:revision>16</cp:revision>
  <cp:lastPrinted>2026-01-02T07:40:00Z</cp:lastPrinted>
  <dcterms:created xsi:type="dcterms:W3CDTF">2025-12-12T08:37:00Z</dcterms:created>
  <dcterms:modified xsi:type="dcterms:W3CDTF">2026-01-19T12:31:00Z</dcterms:modified>
</cp:coreProperties>
</file>